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BD2B26C8805498ABDB3F2F9034E519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87A69" w:rsidRDefault="00545F85" w:rsidP="00987A6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BD2B26C8805498ABDB3F2F9034E519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D08CC" w:rsidRDefault="003D08CC" w:rsidP="003D08CC">
      <w:pPr>
        <w:pStyle w:val="1"/>
      </w:pPr>
      <w:r>
        <w:rPr>
          <w:rFonts w:eastAsia="MS Reference Sans Serif"/>
        </w:rPr>
        <w:t xml:space="preserve">Об актуальных вопросах </w:t>
      </w:r>
      <w:r>
        <w:t>внешней политики</w:t>
      </w:r>
    </w:p>
    <w:p w:rsidR="003D08CC" w:rsidRDefault="003D08CC" w:rsidP="003D08CC">
      <w:pPr>
        <w:pStyle w:val="2"/>
        <w:rPr>
          <w:rFonts w:eastAsia="MS Reference Sans Serif"/>
        </w:rPr>
      </w:pPr>
      <w:r>
        <w:t>Российской Федерации</w:t>
      </w:r>
      <w:r>
        <w:rPr>
          <w:rFonts w:eastAsia="MS Reference Sans Serif"/>
        </w:rPr>
        <w:t xml:space="preserve"> </w:t>
      </w:r>
    </w:p>
    <w:p w:rsidR="003D08CC" w:rsidRDefault="003D08CC" w:rsidP="003D08CC">
      <w:pPr>
        <w:pStyle w:val="2"/>
        <w:rPr>
          <w:rFonts w:eastAsia="MS Reference Sans Serif"/>
        </w:rPr>
      </w:pPr>
    </w:p>
    <w:p w:rsidR="003D08CC" w:rsidRDefault="003D08CC" w:rsidP="003D08CC">
      <w:pPr>
        <w:pStyle w:val="2"/>
        <w:rPr>
          <w:rFonts w:eastAsia="MS Reference Sans Serif"/>
        </w:rPr>
      </w:pPr>
    </w:p>
    <w:p w:rsidR="003D08CC" w:rsidRDefault="003D08CC" w:rsidP="003D08CC">
      <w:pPr>
        <w:pStyle w:val="2"/>
        <w:rPr>
          <w:rFonts w:eastAsia="MS Reference Sans Serif"/>
        </w:rPr>
      </w:pPr>
    </w:p>
    <w:p w:rsidR="003D08CC" w:rsidRPr="00987A69" w:rsidRDefault="003D08CC" w:rsidP="003D08CC">
      <w:r w:rsidRPr="00987A69">
        <w:t>Заслушав информацию Министра иностранных дел Российской Федерации об актуальных вопросах внешней политики Российской Федерации, Совет Федерации Федерального Собрания Российской Федерации отмечает следующее.</w:t>
      </w:r>
    </w:p>
    <w:p w:rsidR="003D08CC" w:rsidRPr="00987A69" w:rsidRDefault="003D08CC" w:rsidP="003D08CC">
      <w:r w:rsidRPr="00987A69">
        <w:t xml:space="preserve">Напряженность в международных отношениях достигла беспрецедентно высокого уровня со времени окончания Второй мировой войны. Организация Североатлантического договора продолжает агрессивную политику расширения на восток, наращивает свою военную инфраструктуру и усиливает враждебную деятельность у границ Российской Федерации. Правящие элиты стран коллективного Запада, одержимые идеей нанести России "стратегическое поражение", продолжают накачивать вооружением нелегитимный киевский режим. Европейские государства осуществляют форсированную и масштабную милитаризацию, что свидетельствует о готовности к затягиванию конфликта с Российской Федерацией вплоть до неуправляемой эскалации вооруженного противостояния. </w:t>
      </w:r>
    </w:p>
    <w:p w:rsidR="003D08CC" w:rsidRPr="00987A69" w:rsidRDefault="003D08CC" w:rsidP="003D08CC">
      <w:r w:rsidRPr="00987A69">
        <w:t>Такой конфронтационный курс подрывает общепризнанные принципы и нормы международного права, ведет к деградации ситуации в сфере стратегической стабильности и контроля над вооружениями.</w:t>
      </w:r>
    </w:p>
    <w:p w:rsidR="003D08CC" w:rsidRDefault="003D08CC" w:rsidP="003D08CC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3D08CC" w:rsidRPr="00987A69" w:rsidRDefault="003D08CC" w:rsidP="003D08CC">
      <w:r w:rsidRPr="00987A69">
        <w:lastRenderedPageBreak/>
        <w:t>В условиях нарастания геополитической напряженности, обострения межгосударственных противоречий усилия российской дипломатии направлены на обеспечение безопасности, защиту суверенитета и территориальной целостности Российской Федерации, создание благоприятных внешних условий для развития страны, а также на упрочение ее позиций как одного из влиятельных и самостоятельных центров формирующегося многополярного мира.</w:t>
      </w:r>
    </w:p>
    <w:p w:rsidR="003D08CC" w:rsidRPr="00987A69" w:rsidRDefault="003D08CC" w:rsidP="003D08CC">
      <w:r w:rsidRPr="00987A69">
        <w:t xml:space="preserve">Приоритетной задачей российской внешней политики является продвижение инициативы Президента Российской Федерации о формировании архитектуры равной и неделимой безопасности в Евразии. Для выполнения этой задачи важно развивать связи между такими организациями и объединениями, как Содружество Независимых Государств (СНГ), Организация Договора о коллективной безопасности, Шанхайская организация сотрудничества (ШОС), Ассоциация государств Юго-Восточной Азии (АСЕАН), Совещание по взаимодействию и мерам доверия в Азии, Лига арабских государств. Особое значение </w:t>
      </w:r>
      <w:r>
        <w:br/>
      </w:r>
      <w:r w:rsidRPr="00987A69">
        <w:t xml:space="preserve">в этой работе приобретает реализация российско-белорусской инициативы о разработке Евразийской хартии многообразия </w:t>
      </w:r>
      <w:r>
        <w:br/>
      </w:r>
      <w:r w:rsidRPr="00987A69">
        <w:t xml:space="preserve">и многополярности в XXI веке. </w:t>
      </w:r>
    </w:p>
    <w:p w:rsidR="003D08CC" w:rsidRPr="00987A69" w:rsidRDefault="003D08CC" w:rsidP="003D08CC">
      <w:r w:rsidRPr="00987A69">
        <w:rPr>
          <w:rFonts w:eastAsia="MS Reference Sans Serif"/>
        </w:rPr>
        <w:t xml:space="preserve">Повышенное внимание во внешнеполитической деятельности Российской Федерации планируется и дальше уделять углублению дружественных и конструктивных отношений, </w:t>
      </w:r>
      <w:r w:rsidRPr="00987A69">
        <w:t>устойчивому долгосрочному сотрудничеству с</w:t>
      </w:r>
      <w:r w:rsidRPr="00987A69">
        <w:rPr>
          <w:rFonts w:eastAsia="MS Reference Sans Serif"/>
        </w:rPr>
        <w:t xml:space="preserve"> государствами</w:t>
      </w:r>
      <w:r>
        <w:rPr>
          <w:rFonts w:eastAsia="MS Reference Sans Serif"/>
        </w:rPr>
        <w:t xml:space="preserve"> </w:t>
      </w:r>
      <w:r w:rsidRPr="00987A69">
        <w:rPr>
          <w:rFonts w:eastAsia="MS Reference Sans Serif"/>
        </w:rPr>
        <w:t>–</w:t>
      </w:r>
      <w:r>
        <w:rPr>
          <w:rFonts w:eastAsia="MS Reference Sans Serif"/>
        </w:rPr>
        <w:t xml:space="preserve"> </w:t>
      </w:r>
      <w:r w:rsidRPr="00987A69">
        <w:rPr>
          <w:rFonts w:eastAsia="MS Reference Sans Serif"/>
        </w:rPr>
        <w:t>участниками СНГ</w:t>
      </w:r>
      <w:r w:rsidRPr="00987A69">
        <w:t xml:space="preserve">, в том числе с учетом учрежденного Советом глав государств Содружества Независимых Государств 10 октября 2025 года нового формата – "Содружество Независимых Государств плюс". </w:t>
      </w:r>
    </w:p>
    <w:p w:rsidR="003D08CC" w:rsidRPr="00987A69" w:rsidRDefault="003D08CC" w:rsidP="003D08CC">
      <w:pPr>
        <w:rPr>
          <w:rFonts w:eastAsia="MS Reference Sans Serif"/>
        </w:rPr>
      </w:pPr>
      <w:r w:rsidRPr="00987A69">
        <w:rPr>
          <w:rFonts w:eastAsia="MS Reference Sans Serif"/>
        </w:rPr>
        <w:t xml:space="preserve">Одним из ключевых направлений внешней политики Российской Федерации является работа по сопряжению интеграционных процессов на евразийском пространстве, включая либерализацию торговых отношений, совместное развитие транспортно-логистической инфраструктуры и решение других вопросов экономического взаимодействия, в том числе в рамках формирования Большого Евразийского партнерства. </w:t>
      </w:r>
    </w:p>
    <w:p w:rsidR="003D08CC" w:rsidRPr="00987A69" w:rsidRDefault="003D08CC" w:rsidP="003D08CC">
      <w:pPr>
        <w:rPr>
          <w:rFonts w:eastAsia="MS Reference Sans Serif"/>
        </w:rPr>
      </w:pPr>
      <w:r w:rsidRPr="00987A69">
        <w:rPr>
          <w:rFonts w:eastAsia="MS Reference Sans Serif"/>
        </w:rPr>
        <w:t xml:space="preserve">Важным фактором продвижения национальных интересов Российской Федерации и обеспечения сбалансированного характера международных отношений является расширение сотрудничества с Китайской Народной Республикой, Корейской </w:t>
      </w:r>
      <w:r w:rsidRPr="00987A69">
        <w:rPr>
          <w:rFonts w:eastAsia="MS Reference Sans Serif"/>
        </w:rPr>
        <w:lastRenderedPageBreak/>
        <w:t xml:space="preserve">Народно-Демократической Республикой, Исламской Республикой Иран, Республикой Индией, Социалистической Республикой Вьетнам, Лаосской Народно-Демократической Республикой, Республикой Индонезией, другими азиатскими государствами, </w:t>
      </w:r>
      <w:r>
        <w:rPr>
          <w:rFonts w:eastAsia="MS Reference Sans Serif"/>
        </w:rPr>
        <w:br/>
      </w:r>
      <w:r w:rsidRPr="00987A69">
        <w:rPr>
          <w:rFonts w:eastAsia="MS Reference Sans Serif"/>
        </w:rPr>
        <w:t>а также со странами Африки и Латинской Америки.</w:t>
      </w:r>
    </w:p>
    <w:p w:rsidR="003D08CC" w:rsidRPr="00987A69" w:rsidRDefault="003D08CC" w:rsidP="003D08CC">
      <w:pPr>
        <w:rPr>
          <w:rFonts w:eastAsia="MS Reference Sans Serif"/>
        </w:rPr>
      </w:pPr>
      <w:r w:rsidRPr="00987A69">
        <w:rPr>
          <w:rFonts w:eastAsia="MS Reference Sans Serif"/>
        </w:rPr>
        <w:t xml:space="preserve">Российская Федерация нацелена на всестороннее развитие потенциала БРИКС и ШОС, а также на расширение сотрудничества в рамках "Группы двадцати", в том числе в парламентском формате. Приоритетными являются вопросы обеспечения устойчивого экономического роста, продовольственной </w:t>
      </w:r>
      <w:r>
        <w:rPr>
          <w:rFonts w:eastAsia="MS Reference Sans Serif"/>
        </w:rPr>
        <w:br/>
      </w:r>
      <w:r w:rsidRPr="00987A69">
        <w:rPr>
          <w:rFonts w:eastAsia="MS Reference Sans Serif"/>
        </w:rPr>
        <w:t xml:space="preserve">и энергетической безопасности, справедливого реформирования институтов глобального управления, климатической повестки, цифровой трансформации, реализации Повестки дня в области устойчивого развития на период до 2030 года, принятой резолюцией Генеральной Ассамблеи Организации Объединенных Наций А/Res/70/1 от 25 сентября 2015 года. </w:t>
      </w:r>
    </w:p>
    <w:p w:rsidR="003D08CC" w:rsidRDefault="003D08CC" w:rsidP="003D08CC">
      <w:r w:rsidRPr="00987A69">
        <w:t xml:space="preserve">Одним из главных направлений внешнеполитической деятельности Российской Федерации является работа </w:t>
      </w:r>
      <w:r>
        <w:br/>
      </w:r>
      <w:r w:rsidRPr="00987A69">
        <w:t xml:space="preserve">по </w:t>
      </w:r>
      <w:r w:rsidRPr="00987A69">
        <w:rPr>
          <w:rFonts w:eastAsia="MS Reference Sans Serif"/>
        </w:rPr>
        <w:t>противодействию любым попыткам фальсификации истории, реабилитации и героизации нацизма и милитаризма</w:t>
      </w:r>
      <w:r w:rsidRPr="00987A69">
        <w:t>. В этом контексте особое значение имеет реализация Советом Федерации Федерального Собрания Российской Федерации культурно-образовательного проекта "Поезд памяти", посвященного</w:t>
      </w:r>
      <w:r>
        <w:t xml:space="preserve"> Великой Отечественной войне 1941–1945 годов. </w:t>
      </w:r>
    </w:p>
    <w:p w:rsidR="003D08CC" w:rsidRDefault="003D08CC" w:rsidP="003D08CC">
      <w:pPr>
        <w:rPr>
          <w:rFonts w:eastAsia="Calibri" w:cs="Arial"/>
          <w:szCs w:val="28"/>
          <w:lang w:eastAsia="en-US"/>
        </w:rPr>
      </w:pPr>
      <w:r>
        <w:rPr>
          <w:rFonts w:eastAsia="Calibri" w:cs="Arial"/>
          <w:szCs w:val="28"/>
          <w:lang w:eastAsia="en-US"/>
        </w:rPr>
        <w:t xml:space="preserve">Парламентская дипломатия играет значимую роль </w:t>
      </w:r>
      <w:r>
        <w:rPr>
          <w:rFonts w:eastAsia="Calibri" w:cs="Arial"/>
          <w:szCs w:val="28"/>
          <w:lang w:eastAsia="en-US"/>
        </w:rPr>
        <w:br/>
        <w:t xml:space="preserve">в продвижении российских интересов за рубежом и налаживании конструктивного диалога между государствами. </w:t>
      </w:r>
    </w:p>
    <w:p w:rsidR="003D08CC" w:rsidRDefault="003D08CC" w:rsidP="003D08CC">
      <w:r>
        <w:rPr>
          <w:rFonts w:eastAsia="MS Reference Sans Serif"/>
        </w:rPr>
        <w:t xml:space="preserve">Учитывая изложенное, </w:t>
      </w:r>
      <w:r>
        <w:t xml:space="preserve">Совет Федерации Федерального Собрания Российской Федерации  </w:t>
      </w:r>
      <w:r>
        <w:rPr>
          <w:b/>
          <w:spacing w:val="60"/>
          <w:szCs w:val="28"/>
        </w:rPr>
        <w:t>постановляет</w:t>
      </w:r>
      <w:r>
        <w:t>:</w:t>
      </w:r>
    </w:p>
    <w:p w:rsidR="003D08CC" w:rsidRDefault="003D08CC" w:rsidP="003D08CC"/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1. Принять к сведению информацию Министра иностранных дел Российской Федерации </w:t>
      </w:r>
      <w:r>
        <w:t xml:space="preserve">об актуальных вопросах внешней политики Российской Федерации. </w:t>
      </w:r>
    </w:p>
    <w:p w:rsidR="003D08CC" w:rsidRDefault="003D08CC" w:rsidP="003D08CC">
      <w:r>
        <w:rPr>
          <w:rFonts w:eastAsia="MS Reference Sans Serif"/>
        </w:rPr>
        <w:t xml:space="preserve">2. Рекомендовать Совету Федерации </w:t>
      </w:r>
      <w:r>
        <w:t xml:space="preserve">Федерального Собрания Российской Федерации и Государственной Думе Федерального Собрания Российской Федерации: 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1) активизировать взаимодействие с парламентами иностранных государств в целях углубления интеграционных </w:t>
      </w:r>
      <w:r>
        <w:rPr>
          <w:rFonts w:eastAsia="MS Reference Sans Serif"/>
        </w:rPr>
        <w:lastRenderedPageBreak/>
        <w:t>процессов и многопланового сотрудничества в рамках Евразийского экономического союза, БРИКС, ШОС, АСЕАН;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2) наращивать обмен опытом законодательной деятельности с парламентариями иностранных государств в области разработки нормативных правовых актов, направленных на минимизацию негативного влияния односторонних принудительных мер, а также на противодействие внешнему вмешательству во внутренние дела независимых государств и защиту государственного суверенитета;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3) продолжить развивать контакты с парламентами дружественных государств в целях усиления международной поддержки </w:t>
      </w:r>
      <w:r w:rsidRPr="009B6503">
        <w:rPr>
          <w:rFonts w:eastAsia="MS Reference Sans Serif"/>
        </w:rPr>
        <w:t xml:space="preserve">формирования архитектуры евразийской безопасности </w:t>
      </w:r>
      <w:r>
        <w:rPr>
          <w:rFonts w:eastAsia="MS Reference Sans Serif"/>
        </w:rPr>
        <w:t xml:space="preserve">и </w:t>
      </w:r>
      <w:r w:rsidRPr="009B6503">
        <w:rPr>
          <w:rFonts w:eastAsia="MS Reference Sans Serif"/>
        </w:rPr>
        <w:t>продвижения</w:t>
      </w:r>
      <w:r>
        <w:rPr>
          <w:rFonts w:eastAsia="MS Reference Sans Serif"/>
        </w:rPr>
        <w:t xml:space="preserve"> российско-белорусской инициативы о разработке Евразийской хартии многообразия и многополярности в </w:t>
      </w:r>
      <w:r>
        <w:rPr>
          <w:rFonts w:eastAsia="MS Reference Sans Serif"/>
          <w:lang w:val="en-US"/>
        </w:rPr>
        <w:t>XXI</w:t>
      </w:r>
      <w:r>
        <w:rPr>
          <w:rFonts w:eastAsia="MS Reference Sans Serif"/>
        </w:rPr>
        <w:t xml:space="preserve"> веке;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4) содействовать развитию потенциала БРИКС, укреплению его парламентского измерения, в том числе посредством дальнейшей институционализации Парламентского форума БРИКС;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5) активизировать работу по углублению сотрудничества </w:t>
      </w:r>
      <w:r>
        <w:rPr>
          <w:rFonts w:eastAsia="MS Reference Sans Serif"/>
        </w:rPr>
        <w:br/>
        <w:t xml:space="preserve">с парламентами государств мирового большинства, а также </w:t>
      </w:r>
      <w:r>
        <w:rPr>
          <w:rFonts w:eastAsia="MS Reference Sans Serif"/>
        </w:rPr>
        <w:br/>
        <w:t xml:space="preserve">по развитию партнерства с такими организациями </w:t>
      </w:r>
      <w:r>
        <w:rPr>
          <w:rFonts w:eastAsia="MS Reference Sans Serif"/>
        </w:rPr>
        <w:br/>
        <w:t>и объединениями, как Арабский парламент, Арабский межпарламентский союз, Панафриканский парламент, Африканский парламентский союз, Парламент стран Латинской Америки и Карибского бассейна, Парламент Южноамериканского общего рынка, Центральноамериканский парламент;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6) оказывать содействие расширению торгово-экономического и гуманитарного сотрудничества субъектов Российской Федерации с регионами иностранных государств. 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3. Рекомендовать Правительству Российской Федерации: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1) проработать дополнительные меры, направленные </w:t>
      </w:r>
      <w:r>
        <w:rPr>
          <w:rFonts w:eastAsia="MS Reference Sans Serif"/>
        </w:rPr>
        <w:br/>
        <w:t>на защиту российской экономики от недружественных действий зарубежных стран посредством применения специальных экономических мер в качестве ответной реакции на такие действия;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2) рассмотреть следующие вопросы: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о введении новых форм приграничного сотрудничества </w:t>
      </w:r>
      <w:r>
        <w:rPr>
          <w:rFonts w:eastAsia="MS Reference Sans Serif"/>
        </w:rPr>
        <w:br/>
        <w:t>по торгово-экономическим вопросам (в том числе посредством создания специальных правовых режимов) для стимулирования привлечения иностранных инвестиций в российскую экономику;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lastRenderedPageBreak/>
        <w:t xml:space="preserve">об увеличении объема финансирования международных </w:t>
      </w:r>
      <w:r>
        <w:rPr>
          <w:rFonts w:eastAsia="MS Reference Sans Serif"/>
        </w:rPr>
        <w:br/>
        <w:t>и государственных программ, направленных на продвижение русского языка, российских образования и науки, русской культуры на пространстве СНГ и в мире;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3) проработать вопрос о внесении изменений </w:t>
      </w:r>
      <w:r>
        <w:rPr>
          <w:rFonts w:eastAsia="MS Reference Sans Serif"/>
        </w:rPr>
        <w:br/>
        <w:t>в законодательство Российской Федерации в целях повышения эффективности реализации Указа Презид</w:t>
      </w:r>
      <w:r w:rsidR="00E45DC9">
        <w:rPr>
          <w:rFonts w:eastAsia="MS Reference Sans Serif"/>
        </w:rPr>
        <w:t xml:space="preserve">ента Российской Федерации от 19 августа 2024 </w:t>
      </w:r>
      <w:r>
        <w:rPr>
          <w:rFonts w:eastAsia="MS Reference Sans Serif"/>
        </w:rPr>
        <w:t>года № 702 "Об оказании гуманитарной поддержки лицам, разделяющим традиционные российские духовно-нравственные ценности";</w:t>
      </w:r>
    </w:p>
    <w:p w:rsidR="003D08CC" w:rsidRPr="004B6727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4) </w:t>
      </w:r>
      <w:r w:rsidRPr="004B6727">
        <w:rPr>
          <w:rFonts w:eastAsia="MS Reference Sans Serif"/>
        </w:rPr>
        <w:t>обеспечить доработку и согласование проектов следующих международных соглашений:</w:t>
      </w:r>
    </w:p>
    <w:p w:rsidR="003D08CC" w:rsidRPr="004B6727" w:rsidRDefault="003D08CC" w:rsidP="003D08CC">
      <w:pPr>
        <w:rPr>
          <w:rFonts w:eastAsia="MS Reference Sans Serif"/>
        </w:rPr>
      </w:pPr>
      <w:r w:rsidRPr="004B6727">
        <w:rPr>
          <w:rFonts w:eastAsia="MS Reference Sans Serif"/>
        </w:rPr>
        <w:t xml:space="preserve">соглашения между Правительством Российской Федерации </w:t>
      </w:r>
      <w:r>
        <w:rPr>
          <w:rFonts w:eastAsia="MS Reference Sans Serif"/>
        </w:rPr>
        <w:br/>
      </w:r>
      <w:r w:rsidRPr="004B6727">
        <w:rPr>
          <w:rFonts w:eastAsia="MS Reference Sans Serif"/>
        </w:rPr>
        <w:t xml:space="preserve">и Правительством Социалистической Республики Вьетнам </w:t>
      </w:r>
      <w:r>
        <w:rPr>
          <w:rFonts w:eastAsia="MS Reference Sans Serif"/>
        </w:rPr>
        <w:br/>
      </w:r>
      <w:r w:rsidRPr="004B6727">
        <w:rPr>
          <w:rFonts w:eastAsia="MS Reference Sans Serif"/>
        </w:rPr>
        <w:t xml:space="preserve">о строительстве имущественного комплекса российской общеобразовательной организации в городе Ханое, Социалистическая Республика Вьетнам, и ее создании </w:t>
      </w:r>
      <w:r>
        <w:rPr>
          <w:rFonts w:eastAsia="MS Reference Sans Serif"/>
        </w:rPr>
        <w:br/>
      </w:r>
      <w:r w:rsidRPr="004B6727">
        <w:rPr>
          <w:rFonts w:eastAsia="MS Reference Sans Serif"/>
        </w:rPr>
        <w:t xml:space="preserve">и функционировании; </w:t>
      </w:r>
    </w:p>
    <w:p w:rsidR="003D08CC" w:rsidRPr="004B6727" w:rsidRDefault="003D08CC" w:rsidP="003D08CC">
      <w:pPr>
        <w:rPr>
          <w:rFonts w:eastAsia="MS Reference Sans Serif"/>
        </w:rPr>
      </w:pPr>
      <w:r w:rsidRPr="004B6727">
        <w:rPr>
          <w:rFonts w:eastAsia="MS Reference Sans Serif"/>
        </w:rPr>
        <w:t>соглашения между Правительством Российской Федерации и Правительством Лаосской Народно-Демократической Республики об условиях строительства совместной общеобразовательной организации в городе Вьентьяне, Лаосская Народно-Демократическая Республика, и ее создания и функционирования;</w:t>
      </w:r>
    </w:p>
    <w:p w:rsidR="003D08CC" w:rsidRPr="004B6727" w:rsidRDefault="003D08CC" w:rsidP="003D08CC">
      <w:pPr>
        <w:rPr>
          <w:rFonts w:eastAsia="MS Reference Sans Serif"/>
        </w:rPr>
      </w:pPr>
      <w:r w:rsidRPr="004B6727">
        <w:rPr>
          <w:rFonts w:eastAsia="MS Reference Sans Serif"/>
        </w:rPr>
        <w:t xml:space="preserve">соглашения между Правительством Российской Федерации </w:t>
      </w:r>
      <w:r>
        <w:rPr>
          <w:rFonts w:eastAsia="MS Reference Sans Serif"/>
        </w:rPr>
        <w:br/>
      </w:r>
      <w:r w:rsidRPr="004B6727">
        <w:rPr>
          <w:rFonts w:eastAsia="MS Reference Sans Serif"/>
        </w:rPr>
        <w:t xml:space="preserve">и Правительством Китайской Народной Республики о внесении изменений в Соглашение между Правительством Российской Федерации и Правительством Китайской Народной Республики </w:t>
      </w:r>
      <w:r>
        <w:rPr>
          <w:rFonts w:eastAsia="MS Reference Sans Serif"/>
        </w:rPr>
        <w:br/>
      </w:r>
      <w:r w:rsidRPr="004B6727">
        <w:rPr>
          <w:rFonts w:eastAsia="MS Reference Sans Serif"/>
        </w:rPr>
        <w:t>о пунктах пропуска на российско-китайской государственной границе от 27 января 1994 года в части организации пересечения государственной границы физическими лицами на легковом автотранспорте с количеством посадочных мест не более восьми;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5) рассмотреть вопрос о включении автомобильного пункта пропуска Кани-Курган, пешеходного пункта пропуска Благовещенск-1 и воздушного пункта пропуска Благовещенск </w:t>
      </w:r>
      <w:r>
        <w:rPr>
          <w:rFonts w:eastAsia="MS Reference Sans Serif"/>
        </w:rPr>
        <w:br/>
        <w:t xml:space="preserve">в перечень пунктов пропуска через государственную границу Российской Федерации, через которые иностранные граждане осуществляют въезд в Российскую Федерацию и выезд </w:t>
      </w:r>
      <w:r>
        <w:rPr>
          <w:rFonts w:eastAsia="MS Reference Sans Serif"/>
        </w:rPr>
        <w:br/>
        <w:t xml:space="preserve">из Российской Федерации на основании единой электронной визы, </w:t>
      </w:r>
      <w:r>
        <w:rPr>
          <w:rFonts w:eastAsia="MS Reference Sans Serif"/>
        </w:rPr>
        <w:lastRenderedPageBreak/>
        <w:t>утвержденный распоряжением Правительства Российской Федерации от 23 октября 2020 года № 2741-р.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4. Рекомендовать Министерству иностранных дел Российской Федерации: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1) продолжить работу над восстановлением полноформатных российско-американских отношений на взаимовыгодной основе, выстраивать диалог с Соединенными Штатами Америки с учетом российских интересов, принимая во внимание важность устойчивого урегулирования ситуации на Украине путем устранения первопричин украинского конфликта; 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2) продолжить осуществление политики противодействия усилиям Соединенных Штатов Америки по политизации Договора </w:t>
      </w:r>
      <w:r>
        <w:rPr>
          <w:rFonts w:eastAsia="MS Reference Sans Serif"/>
        </w:rPr>
        <w:br/>
        <w:t xml:space="preserve">о нераспространении ядерного оружия от 1 июля 1968 года </w:t>
      </w:r>
      <w:r>
        <w:rPr>
          <w:rFonts w:eastAsia="MS Reference Sans Serif"/>
        </w:rPr>
        <w:br/>
        <w:t xml:space="preserve">и деятельности Подготовительной комиссии Организации </w:t>
      </w:r>
      <w:r>
        <w:rPr>
          <w:rFonts w:eastAsia="MS Reference Sans Serif"/>
        </w:rPr>
        <w:br/>
        <w:t xml:space="preserve">по Договору о всеобъемлющем запрещении ядерных испытаний; 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3) проводить на системной основе мониторинг соответствия национальным интересам Российской Федерации международных договоров с иностранными государствами, включенными </w:t>
      </w:r>
      <w:r>
        <w:rPr>
          <w:rFonts w:eastAsia="MS Reference Sans Serif"/>
        </w:rPr>
        <w:br/>
        <w:t xml:space="preserve">в перечень иностранных государств и территорий, совершающих </w:t>
      </w:r>
      <w:r>
        <w:rPr>
          <w:rFonts w:eastAsia="MS Reference Sans Serif"/>
        </w:rPr>
        <w:br/>
        <w:t>в отношении Российской Федерации, российских юридических лиц и физических лиц недружественные действия, утвержденный распоряжением Правительства Российской Федерации от 5 марта 2022 года № 430-р;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4) продолжить работу по защите интересов Российской Федерации в международных судах и арбитражах, </w:t>
      </w:r>
      <w:r>
        <w:rPr>
          <w:rFonts w:eastAsia="MS Reference Sans Serif"/>
        </w:rPr>
        <w:br/>
        <w:t xml:space="preserve">противодействию односторонним принудительным мерам, </w:t>
      </w:r>
      <w:r>
        <w:rPr>
          <w:rFonts w:eastAsia="MS Reference Sans Serif"/>
        </w:rPr>
        <w:br/>
        <w:t xml:space="preserve">а также антироссийской деятельности Международного уголовного суда; 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5) призывать страны мирового большинства дистанцироваться от конфронтационного курса Совета Европы </w:t>
      </w:r>
      <w:r>
        <w:rPr>
          <w:rFonts w:eastAsia="MS Reference Sans Serif"/>
        </w:rPr>
        <w:br/>
        <w:t>в отношении Российской Федерации и реализуемых в его рамках после начала специальной военной операции таких псевдоюридических антироссийских инициатив, как "реестр ущерба", "претензионная комиссия для Украины" или "специальный трибунал";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6) осуществлять мониторинг безопасности в регионе Балтийского моря и в Арктике, а также отслеживать динамику развития североевропейской системы военного планирования, </w:t>
      </w:r>
      <w:r>
        <w:rPr>
          <w:rFonts w:eastAsia="MS Reference Sans Serif"/>
        </w:rPr>
        <w:lastRenderedPageBreak/>
        <w:t xml:space="preserve">ориентированной в том числе на продвижение интересов </w:t>
      </w:r>
      <w:r>
        <w:t>Организации Североатлантического договора</w:t>
      </w:r>
      <w:r>
        <w:rPr>
          <w:rFonts w:eastAsia="MS Reference Sans Serif"/>
        </w:rPr>
        <w:t>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7) продолжить работу по наращиванию потенциала Международного института мониторинга развития демократии, парламентаризма и соблюдения избира</w:t>
      </w:r>
      <w:r w:rsidR="00E45DC9">
        <w:rPr>
          <w:rFonts w:eastAsia="MS Reference Sans Serif"/>
        </w:rPr>
        <w:t>тельных прав граждан государств</w:t>
      </w:r>
      <w:r w:rsidR="00E45DC9">
        <w:rPr>
          <w:rFonts w:eastAsia="MS Reference Sans Serif"/>
          <w:lang w:val="en-US"/>
        </w:rPr>
        <w:t> </w:t>
      </w:r>
      <w:r w:rsidR="00E45DC9">
        <w:rPr>
          <w:rFonts w:eastAsia="MS Reference Sans Serif"/>
        </w:rPr>
        <w:t>–</w:t>
      </w:r>
      <w:r w:rsidR="00E45DC9">
        <w:rPr>
          <w:rFonts w:eastAsia="MS Reference Sans Serif"/>
          <w:lang w:val="en-US"/>
        </w:rPr>
        <w:t> </w:t>
      </w:r>
      <w:r>
        <w:rPr>
          <w:rFonts w:eastAsia="MS Reference Sans Serif"/>
        </w:rPr>
        <w:t>участников Межпарл</w:t>
      </w:r>
      <w:r w:rsidR="00E45DC9">
        <w:rPr>
          <w:rFonts w:eastAsia="MS Reference Sans Serif"/>
        </w:rPr>
        <w:t>аментской Ассамблеи государств</w:t>
      </w:r>
      <w:r w:rsidR="00E45DC9">
        <w:rPr>
          <w:rFonts w:eastAsia="MS Reference Sans Serif"/>
          <w:lang w:val="en-US"/>
        </w:rPr>
        <w:t> </w:t>
      </w:r>
      <w:r w:rsidR="00E45DC9">
        <w:rPr>
          <w:rFonts w:eastAsia="MS Reference Sans Serif"/>
        </w:rPr>
        <w:t>–</w:t>
      </w:r>
      <w:r w:rsidR="00E45DC9">
        <w:rPr>
          <w:rFonts w:eastAsia="MS Reference Sans Serif"/>
          <w:lang w:val="en-US"/>
        </w:rPr>
        <w:t> </w:t>
      </w:r>
      <w:r>
        <w:rPr>
          <w:rFonts w:eastAsia="MS Reference Sans Serif"/>
        </w:rPr>
        <w:t xml:space="preserve">участников Содружества Независимых Государств, содействовать присоединению к Конвенции о стандартах демократических выборов, избирательных прав и свобод </w:t>
      </w:r>
      <w:r>
        <w:rPr>
          <w:rFonts w:eastAsia="MS Reference Sans Serif"/>
        </w:rPr>
        <w:br/>
        <w:t>в государствах – участниках Содружества Независимых Государств от 7 октября 2002 года стран, готовых принять на себя обязательства в соответствии с указанной конвенцией;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8) способствовать всестороннему развитию международного Движения "Форум сторонников борьбы с современными практиками неоколониализма – "За свободу наций!" как платформы открытого диалога между ответственными политическими силами стран Евразии, Африки и Латинской Америки;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9) продолжить взаимодействие с иностранными государствами по вопросам заключения соглашений о взаимных безвизовых поездках граждан, а также о создании условий для упрощения получения виз на основе принципа взаимности;</w:t>
      </w:r>
    </w:p>
    <w:p w:rsidR="003D08CC" w:rsidRPr="003A69DF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10) </w:t>
      </w:r>
      <w:r w:rsidRPr="003A69DF">
        <w:rPr>
          <w:rFonts w:eastAsia="MS Reference Sans Serif"/>
        </w:rPr>
        <w:t xml:space="preserve">принять действенные меры по наращиванию информационной активности </w:t>
      </w:r>
      <w:r>
        <w:rPr>
          <w:rFonts w:eastAsia="MS Reference Sans Serif"/>
        </w:rPr>
        <w:t xml:space="preserve">дипломатических </w:t>
      </w:r>
      <w:r w:rsidRPr="003A69DF">
        <w:rPr>
          <w:rFonts w:eastAsia="MS Reference Sans Serif"/>
        </w:rPr>
        <w:t>представительств Российской Федерации</w:t>
      </w:r>
      <w:r>
        <w:rPr>
          <w:rFonts w:eastAsia="MS Reference Sans Serif"/>
        </w:rPr>
        <w:t>, представительств Российской Федерации при международных организациях</w:t>
      </w:r>
      <w:r w:rsidRPr="003A69DF">
        <w:rPr>
          <w:rFonts w:eastAsia="MS Reference Sans Serif"/>
        </w:rPr>
        <w:t xml:space="preserve"> (в том числе по повышению эффективности использования современных информационно-коммуникационных технологий, включая социальные сети), направленной прежде всего на </w:t>
      </w:r>
      <w:r w:rsidR="00F670B3">
        <w:rPr>
          <w:rFonts w:eastAsia="MS Reference Sans Serif"/>
        </w:rPr>
        <w:t>доведение</w:t>
      </w:r>
      <w:r w:rsidRPr="003A69DF">
        <w:rPr>
          <w:rFonts w:eastAsia="MS Reference Sans Serif"/>
        </w:rPr>
        <w:t xml:space="preserve"> до массовой аудитории достоверной информации о внутренней и внешней политике Российской Федерации, ситуации на Украине, преступлениях киевского режима и ходе проведения специальной военной операции; </w:t>
      </w:r>
    </w:p>
    <w:p w:rsidR="003D08CC" w:rsidRPr="003A69DF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11) </w:t>
      </w:r>
      <w:r w:rsidRPr="003A69DF">
        <w:rPr>
          <w:rFonts w:eastAsia="MS Reference Sans Serif"/>
        </w:rPr>
        <w:t xml:space="preserve">оказать содействие Государственной корпорации </w:t>
      </w:r>
      <w:r>
        <w:rPr>
          <w:rFonts w:eastAsia="MS Reference Sans Serif"/>
        </w:rPr>
        <w:br/>
      </w:r>
      <w:r w:rsidRPr="003A69DF">
        <w:rPr>
          <w:rFonts w:eastAsia="MS Reference Sans Serif"/>
        </w:rPr>
        <w:t xml:space="preserve">по атомной энергии "Росатом" в работе по заключению соглашения между Правительством Российской Федерации </w:t>
      </w:r>
      <w:r>
        <w:rPr>
          <w:rFonts w:eastAsia="MS Reference Sans Serif"/>
        </w:rPr>
        <w:br/>
      </w:r>
      <w:r w:rsidRPr="003A69DF">
        <w:rPr>
          <w:rFonts w:eastAsia="MS Reference Sans Serif"/>
        </w:rPr>
        <w:t xml:space="preserve">и Правительством Социалистической Республики Вьетнам </w:t>
      </w:r>
      <w:r>
        <w:rPr>
          <w:rFonts w:eastAsia="MS Reference Sans Serif"/>
        </w:rPr>
        <w:br/>
      </w:r>
      <w:r w:rsidRPr="003A69DF">
        <w:rPr>
          <w:rFonts w:eastAsia="MS Reference Sans Serif"/>
        </w:rPr>
        <w:t xml:space="preserve">о сотрудничестве при сооружении атомной электростанции </w:t>
      </w:r>
      <w:r>
        <w:rPr>
          <w:rFonts w:eastAsia="MS Reference Sans Serif"/>
        </w:rPr>
        <w:br/>
      </w:r>
      <w:r w:rsidRPr="003A69DF">
        <w:rPr>
          <w:rFonts w:eastAsia="MS Reference Sans Serif"/>
        </w:rPr>
        <w:t>на территории Социалистической Республики Вьетнам;</w:t>
      </w:r>
    </w:p>
    <w:p w:rsidR="003D08CC" w:rsidRPr="003A69DF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lastRenderedPageBreak/>
        <w:t>12) </w:t>
      </w:r>
      <w:r w:rsidRPr="003A69DF">
        <w:rPr>
          <w:rFonts w:eastAsia="MS Reference Sans Serif"/>
        </w:rPr>
        <w:t xml:space="preserve">оказать содействие Совету Федерации Федерального Собрания Российской Федерации в подготовке и реализации плана мероприятий по сотрудничеству Совета Федерации Федерального Собрания Российской Федерации и Национального собрания Социалистической Республики Вьетнам </w:t>
      </w:r>
      <w:r w:rsidR="00E45DC9">
        <w:rPr>
          <w:rFonts w:eastAsia="MS Reference Sans Serif"/>
        </w:rPr>
        <w:br/>
      </w:r>
      <w:r w:rsidRPr="003A69DF">
        <w:rPr>
          <w:rFonts w:eastAsia="MS Reference Sans Serif"/>
        </w:rPr>
        <w:t>на 2026–2027 годы;</w:t>
      </w:r>
    </w:p>
    <w:p w:rsidR="003D08CC" w:rsidRPr="003A69DF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13) </w:t>
      </w:r>
      <w:r w:rsidRPr="003A69DF">
        <w:rPr>
          <w:rFonts w:eastAsia="MS Reference Sans Serif"/>
        </w:rPr>
        <w:t xml:space="preserve">рассмотреть возможность привлечения на </w:t>
      </w:r>
      <w:r>
        <w:rPr>
          <w:rFonts w:eastAsia="MS Reference Sans Serif"/>
        </w:rPr>
        <w:t xml:space="preserve">постоянной </w:t>
      </w:r>
      <w:r w:rsidRPr="003A69DF">
        <w:rPr>
          <w:rFonts w:eastAsia="MS Reference Sans Serif"/>
        </w:rPr>
        <w:t xml:space="preserve">основе членов Палаты молодых законодателей при Совете Федерации Федерального Собрания Российской Федерации </w:t>
      </w:r>
      <w:r>
        <w:rPr>
          <w:rFonts w:eastAsia="MS Reference Sans Serif"/>
        </w:rPr>
        <w:br/>
      </w:r>
      <w:r w:rsidRPr="003A69DF">
        <w:rPr>
          <w:rFonts w:eastAsia="MS Reference Sans Serif"/>
        </w:rPr>
        <w:t>к участию в работе международных молодежных форумов</w:t>
      </w:r>
      <w:r>
        <w:rPr>
          <w:rFonts w:eastAsia="MS Reference Sans Serif"/>
        </w:rPr>
        <w:t>, проводимых</w:t>
      </w:r>
      <w:r w:rsidRPr="003A69DF">
        <w:rPr>
          <w:rFonts w:eastAsia="MS Reference Sans Serif"/>
        </w:rPr>
        <w:t xml:space="preserve"> в рамках </w:t>
      </w:r>
      <w:r>
        <w:rPr>
          <w:rFonts w:eastAsia="MS Reference Sans Serif"/>
        </w:rPr>
        <w:t xml:space="preserve">международных организаций и объединений (Союзного государства, </w:t>
      </w:r>
      <w:r w:rsidRPr="003A69DF">
        <w:rPr>
          <w:rFonts w:eastAsia="MS Reference Sans Serif"/>
        </w:rPr>
        <w:t>СНГ, О</w:t>
      </w:r>
      <w:r>
        <w:rPr>
          <w:rFonts w:eastAsia="MS Reference Sans Serif"/>
        </w:rPr>
        <w:t xml:space="preserve">рганизации Договора </w:t>
      </w:r>
      <w:r>
        <w:rPr>
          <w:rFonts w:eastAsia="MS Reference Sans Serif"/>
        </w:rPr>
        <w:br/>
        <w:t xml:space="preserve">о коллективной безопасности, </w:t>
      </w:r>
      <w:r w:rsidRPr="003A69DF">
        <w:rPr>
          <w:rFonts w:eastAsia="MS Reference Sans Serif"/>
        </w:rPr>
        <w:t>БРИКС, ШОС, АСЕАН и других</w:t>
      </w:r>
      <w:r>
        <w:rPr>
          <w:rFonts w:eastAsia="MS Reference Sans Serif"/>
        </w:rPr>
        <w:t>)</w:t>
      </w:r>
      <w:r w:rsidRPr="003A69DF">
        <w:rPr>
          <w:rFonts w:eastAsia="MS Reference Sans Serif"/>
        </w:rPr>
        <w:t xml:space="preserve">. 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5. </w:t>
      </w:r>
      <w:r w:rsidRPr="00007044">
        <w:rPr>
          <w:rFonts w:eastAsia="MS Reference Sans Serif"/>
        </w:rPr>
        <w:t>Рекомендовать Министерству транспорта Российской Федерации совместно с Министерством экономического развития Российской Федерации и Министерством иностранных дел Российской Федерации</w:t>
      </w:r>
      <w:r>
        <w:rPr>
          <w:rFonts w:eastAsia="MS Reference Sans Serif"/>
        </w:rPr>
        <w:t xml:space="preserve"> наращивать усилия по реализации перспективных инфраструктурных проектов в Евразии как основы для транспортно-логистического и экономического каркаса </w:t>
      </w:r>
      <w:r>
        <w:rPr>
          <w:rFonts w:eastAsia="MS Reference Sans Serif"/>
        </w:rPr>
        <w:br/>
        <w:t>на континенте в целях формирования Большого Евразийского партнерства, учитывая преимущества международных транспортных коридоров, проходящих через территорию Российской Федерации.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6. Рекомендовать Министерству экономического развития Российской Федерации, Министерству финансов Российской Федерации и Министерству иностранных дел Российской Федерации: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1) содействовать расширению торгово-экономических </w:t>
      </w:r>
      <w:r>
        <w:rPr>
          <w:rFonts w:eastAsia="MS Reference Sans Serif"/>
        </w:rPr>
        <w:br/>
        <w:t xml:space="preserve">и инвестиционных связей между государствами, входящими </w:t>
      </w:r>
      <w:r>
        <w:rPr>
          <w:rFonts w:eastAsia="MS Reference Sans Serif"/>
        </w:rPr>
        <w:br/>
        <w:t>в Евразийский экономический союз, БРИКС и ШОС, использованию их собственных конкурентных преимуществ, созданию совместных проектов, а также увеличению доли взаимных расчетов в национальных валютах и применению национальных платежных систем;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2) продолжить работу по противодействию предпринимаемым западными странами попыткам использования торгово-экономического и инвестиционного сотрудничества </w:t>
      </w:r>
      <w:r>
        <w:rPr>
          <w:rFonts w:eastAsia="MS Reference Sans Serif"/>
        </w:rPr>
        <w:br/>
        <w:t xml:space="preserve">в качестве инструмента политического давления на страны </w:t>
      </w:r>
      <w:r>
        <w:rPr>
          <w:rFonts w:eastAsia="MS Reference Sans Serif"/>
        </w:rPr>
        <w:lastRenderedPageBreak/>
        <w:t>мирового большинства в целях их принуждения к следованию антироссийскому курсу;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3) активизировать работу по достижению консенсуса среди стран мирового большинства в части недопустимости принятия мер, ведущих к конфискации "замороженных" активов Российской Федерации, которые заблокированы в западных юрисдикциях;</w:t>
      </w:r>
    </w:p>
    <w:p w:rsidR="003D08CC" w:rsidRPr="00AA6261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4) продолжить работу по укреплению международных </w:t>
      </w:r>
      <w:r>
        <w:rPr>
          <w:rFonts w:eastAsia="MS Reference Sans Serif"/>
        </w:rPr>
        <w:br/>
        <w:t xml:space="preserve">и внешнеэкономических связей субъектов Российской Федерации, уделяя особое внимание Донецкой Народной Республике, Луганской Народной Республике, Запорожской области </w:t>
      </w:r>
      <w:r>
        <w:rPr>
          <w:rFonts w:eastAsia="MS Reference Sans Serif"/>
        </w:rPr>
        <w:br/>
        <w:t xml:space="preserve">и Херсонской области с учетом их промышленного потенциала, использовать в работе рекомендации Совета глав субъектов Российской Федерации при Министерстве иностранных дел Российской Федерации в качестве "дорожной карты", </w:t>
      </w:r>
      <w:r w:rsidRPr="00AA6261">
        <w:rPr>
          <w:rFonts w:eastAsia="MS Reference Sans Serif"/>
        </w:rPr>
        <w:t>а также рекомендации Совета по вопросам интеграции воссоединенных субъектов Российской Федерации в правовую и социально-экономическую системы Российской Федерации при Совете Федерации Федерального Собрания Российской Федерации;</w:t>
      </w:r>
    </w:p>
    <w:p w:rsidR="003D08CC" w:rsidRPr="009262C2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5) </w:t>
      </w:r>
      <w:r w:rsidRPr="009262C2">
        <w:rPr>
          <w:rFonts w:eastAsia="MS Reference Sans Serif"/>
        </w:rPr>
        <w:t xml:space="preserve">проводить совместно с органами государственной власти субъектов Российской Федерации системный анализ лучших практик и форм торгово-экономического и гуманитарного сотрудничества субъектов Российской Федерации с регионами иностранных государств, информировать Совет Федерации Федерального Собрания Российской Федерации о результатах проведенного анализа для </w:t>
      </w:r>
      <w:r>
        <w:rPr>
          <w:rFonts w:eastAsia="MS Reference Sans Serif"/>
        </w:rPr>
        <w:t xml:space="preserve">их </w:t>
      </w:r>
      <w:r w:rsidRPr="009262C2">
        <w:rPr>
          <w:rFonts w:eastAsia="MS Reference Sans Serif"/>
        </w:rPr>
        <w:t>учета в межпарламентской деятельности;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6) содействовать налаживанию и расширению побратимских связей с </w:t>
      </w:r>
      <w:r w:rsidRPr="009262C2">
        <w:rPr>
          <w:rFonts w:eastAsia="MS Reference Sans Serif"/>
        </w:rPr>
        <w:t xml:space="preserve">иностранными </w:t>
      </w:r>
      <w:r>
        <w:rPr>
          <w:rFonts w:eastAsia="MS Reference Sans Serif"/>
        </w:rPr>
        <w:t xml:space="preserve">государствами, </w:t>
      </w:r>
      <w:r w:rsidRPr="009262C2">
        <w:rPr>
          <w:rFonts w:eastAsia="MS Reference Sans Serif"/>
        </w:rPr>
        <w:t xml:space="preserve">прежде всего с </w:t>
      </w:r>
      <w:r>
        <w:rPr>
          <w:rFonts w:eastAsia="MS Reference Sans Serif"/>
        </w:rPr>
        <w:t xml:space="preserve">входящими в БРИКС и ШОС, на межрегиональном и межмуниципальном уровнях; 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7) продолжить оказывать содействие субъектам Российской Федерации в разработке программ развития приграничного сотрудничества.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7. Рекомендовать Министерству иностранных дел Российской Федерации, Министерству науки и высшего образования Российской </w:t>
      </w:r>
      <w:r>
        <w:rPr>
          <w:rFonts w:eastAsia="MS Reference Sans Serif" w:cs="NTHarmonica"/>
        </w:rPr>
        <w:t>Федераци</w:t>
      </w:r>
      <w:r>
        <w:rPr>
          <w:rFonts w:eastAsia="MS Reference Sans Serif"/>
        </w:rPr>
        <w:t xml:space="preserve">и, Министерству просвещения Российской Федерации, Федеральному агентству по делам Содружества Независимых Государств, соотечественников, </w:t>
      </w:r>
      <w:r>
        <w:rPr>
          <w:rFonts w:eastAsia="MS Reference Sans Serif"/>
        </w:rPr>
        <w:lastRenderedPageBreak/>
        <w:t xml:space="preserve">проживающих за рубежом, и по международному гуманитарному сотрудничеству: 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1) оказывать содействие организациям соотечественников, проживающих за рубежом, в реализации проектов, направленных на сохранение и развитие российской духовной и культурной среды, а также в проведении творческих программ для соотечественников;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2) продолжить совместно с институтами гражданского общества, общественными объединениями и организациями, представителями Русской православной церкви и других традиционных конфессий работу по реализации государственной политики Российской Федерации по сохранению и укреплению традиционных российских духовно-нравственных ценностей;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3) осуществлять системный мониторинг положения русского языка в мире, анализ потребностей для его распространения за рубежом, оказывать поддержку проектам по продвижению российских образования и науки, русской культуры и русского языка в рамках реализации соответствующих государственных программ;</w:t>
      </w:r>
    </w:p>
    <w:p w:rsidR="003D08CC" w:rsidRPr="009262C2" w:rsidRDefault="003D08CC" w:rsidP="003D08CC">
      <w:pPr>
        <w:rPr>
          <w:rFonts w:eastAsia="MS Reference Sans Serif"/>
        </w:rPr>
      </w:pPr>
      <w:r w:rsidRPr="009262C2">
        <w:rPr>
          <w:rFonts w:eastAsia="MS Reference Sans Serif"/>
        </w:rPr>
        <w:t>4)</w:t>
      </w:r>
      <w:r>
        <w:rPr>
          <w:rFonts w:eastAsia="MS Reference Sans Serif"/>
        </w:rPr>
        <w:t> </w:t>
      </w:r>
      <w:r w:rsidRPr="009262C2">
        <w:rPr>
          <w:rFonts w:eastAsia="MS Reference Sans Serif"/>
        </w:rPr>
        <w:t xml:space="preserve">уделить особое внимание работе с иностранными партнерами по завершению процедур, необходимых для начала практической деятельности Международной организации </w:t>
      </w:r>
      <w:r>
        <w:rPr>
          <w:rFonts w:eastAsia="MS Reference Sans Serif"/>
        </w:rPr>
        <w:br/>
      </w:r>
      <w:r w:rsidRPr="009262C2">
        <w:rPr>
          <w:rFonts w:eastAsia="MS Reference Sans Serif"/>
        </w:rPr>
        <w:t xml:space="preserve">по русскому языку; 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5) продолжить работу по адаптации российских учебников для образовательных организаций в государствах – участниках Содружества Независимых Государств, а также по организации </w:t>
      </w:r>
      <w:r>
        <w:rPr>
          <w:rFonts w:eastAsia="MS Reference Sans Serif"/>
        </w:rPr>
        <w:br/>
        <w:t>их поставок в эти государства;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6) рассмотреть вопрос о разработке документа стратегического планирования, направленного на выстраивание взаимодействия с иностранными гражданами – выпускниками российских образовательных организаций высшего образования и научных организаций.</w:t>
      </w:r>
    </w:p>
    <w:p w:rsidR="00FB1525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 xml:space="preserve">8. Комитету Совета Федерации по международным делам проинформировать Совет Федерации Федерального Собрания Российской Федерации в период осенней сессии 2026 года </w:t>
      </w:r>
      <w:r>
        <w:rPr>
          <w:rFonts w:eastAsia="MS Reference Sans Serif"/>
        </w:rPr>
        <w:br/>
        <w:t>о реализации настоящего постановления.</w:t>
      </w:r>
    </w:p>
    <w:p w:rsidR="00FB1525" w:rsidRDefault="00FB1525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  <w:rPr>
          <w:rFonts w:eastAsia="MS Reference Sans Serif"/>
        </w:rPr>
      </w:pPr>
      <w:r>
        <w:rPr>
          <w:rFonts w:eastAsia="MS Reference Sans Serif"/>
        </w:rPr>
        <w:br w:type="page"/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lastRenderedPageBreak/>
        <w:t>9. Контроль за исполнением настоящего постановления возложить на Комитет Совета Федерации по международным делам.</w:t>
      </w:r>
    </w:p>
    <w:p w:rsidR="003D08CC" w:rsidRDefault="003D08CC" w:rsidP="003D08CC">
      <w:pPr>
        <w:rPr>
          <w:rFonts w:eastAsia="MS Reference Sans Serif"/>
        </w:rPr>
      </w:pPr>
      <w:r>
        <w:rPr>
          <w:rFonts w:eastAsia="MS Reference Sans Serif"/>
        </w:rPr>
        <w:t>10. Настоящее постановление вступает в силу со дня его принятия.</w:t>
      </w:r>
    </w:p>
    <w:p w:rsidR="003D08CC" w:rsidRDefault="003D08CC" w:rsidP="003D08CC"/>
    <w:p w:rsidR="003D08CC" w:rsidRDefault="003D08CC" w:rsidP="003D08CC"/>
    <w:p w:rsidR="00B51186" w:rsidRDefault="00B51186" w:rsidP="003D08CC"/>
    <w:p w:rsidR="00B51186" w:rsidRDefault="00B51186" w:rsidP="00AB614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AB6141" w:rsidRDefault="00AB6141" w:rsidP="00C74F19">
      <w:pPr>
        <w:pStyle w:val="ac"/>
      </w:pPr>
    </w:p>
    <w:p w:rsidR="00AB6141" w:rsidRDefault="00AB6141" w:rsidP="00C74F19">
      <w:pPr>
        <w:pStyle w:val="ac"/>
      </w:pPr>
    </w:p>
    <w:p w:rsidR="00AB6141" w:rsidRDefault="00AB6141" w:rsidP="00C74F19">
      <w:pPr>
        <w:pStyle w:val="ac"/>
      </w:pPr>
    </w:p>
    <w:p w:rsidR="00AB6141" w:rsidRDefault="00AB6141" w:rsidP="00545F85">
      <w:pPr>
        <w:pStyle w:val="af"/>
      </w:pPr>
      <w:r>
        <w:t>Москва</w:t>
      </w:r>
    </w:p>
    <w:p w:rsidR="00AB6141" w:rsidRDefault="00AB6141" w:rsidP="00545F85">
      <w:pPr>
        <w:pStyle w:val="af"/>
      </w:pPr>
      <w:r>
        <w:t>24 декабря 2025 года</w:t>
      </w:r>
    </w:p>
    <w:p w:rsidR="00AB6141" w:rsidRPr="00482F30" w:rsidRDefault="00AB6141" w:rsidP="00545F85">
      <w:pPr>
        <w:pStyle w:val="af"/>
      </w:pPr>
      <w:r>
        <w:t>№ 676-СФ</w:t>
      </w:r>
    </w:p>
    <w:sectPr w:rsidR="00AB6141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1A8B" w:rsidRDefault="00D71A8B">
      <w:pPr>
        <w:spacing w:line="240" w:lineRule="auto"/>
      </w:pPr>
      <w:r>
        <w:separator/>
      </w:r>
    </w:p>
  </w:endnote>
  <w:endnote w:type="continuationSeparator" w:id="0">
    <w:p w:rsidR="00D71A8B" w:rsidRDefault="00D71A8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4F748F6-BD3A-425E-8170-1674791AF067}"/>
    <w:embedBold r:id="rId2" w:fontKey="{1DBBE172-EE6E-465D-A6DA-1BDB2960A21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39D4566-FC98-4E31-821B-CE42AE39517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51186" w:rsidRDefault="00B51186" w:rsidP="00B5118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B6141">
      <w:rPr>
        <w:noProof/>
      </w:rPr>
      <w:t>qa10526.docx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B6141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51186" w:rsidRDefault="00B51186" w:rsidP="00B5118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B6141">
      <w:rPr>
        <w:noProof/>
      </w:rPr>
      <w:t>qa10526.docx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B614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1A8B" w:rsidRDefault="00D71A8B">
      <w:pPr>
        <w:spacing w:line="240" w:lineRule="auto"/>
      </w:pPr>
      <w:r>
        <w:separator/>
      </w:r>
    </w:p>
  </w:footnote>
  <w:footnote w:type="continuationSeparator" w:id="0">
    <w:p w:rsidR="00D71A8B" w:rsidRDefault="00D71A8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C6CFE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DBC"/>
    <w:rsid w:val="00027D76"/>
    <w:rsid w:val="000C6CFE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D08CC"/>
    <w:rsid w:val="00423816"/>
    <w:rsid w:val="00466A43"/>
    <w:rsid w:val="004A68AB"/>
    <w:rsid w:val="00505068"/>
    <w:rsid w:val="00545F85"/>
    <w:rsid w:val="005B2AEB"/>
    <w:rsid w:val="005C4290"/>
    <w:rsid w:val="00720496"/>
    <w:rsid w:val="00723EF8"/>
    <w:rsid w:val="0078182C"/>
    <w:rsid w:val="00850DBC"/>
    <w:rsid w:val="00885B74"/>
    <w:rsid w:val="00910EF7"/>
    <w:rsid w:val="00987A69"/>
    <w:rsid w:val="00997F4C"/>
    <w:rsid w:val="00A82E08"/>
    <w:rsid w:val="00AA344E"/>
    <w:rsid w:val="00AB6141"/>
    <w:rsid w:val="00B07D98"/>
    <w:rsid w:val="00B30B27"/>
    <w:rsid w:val="00B33546"/>
    <w:rsid w:val="00B51186"/>
    <w:rsid w:val="00B57821"/>
    <w:rsid w:val="00B67711"/>
    <w:rsid w:val="00C90143"/>
    <w:rsid w:val="00CF27C2"/>
    <w:rsid w:val="00CF731B"/>
    <w:rsid w:val="00D71A8B"/>
    <w:rsid w:val="00DA769E"/>
    <w:rsid w:val="00DE17A0"/>
    <w:rsid w:val="00E02685"/>
    <w:rsid w:val="00E45DC9"/>
    <w:rsid w:val="00EB2A51"/>
    <w:rsid w:val="00F178A8"/>
    <w:rsid w:val="00F21BB0"/>
    <w:rsid w:val="00F670B3"/>
    <w:rsid w:val="00F9160B"/>
    <w:rsid w:val="00FB1525"/>
    <w:rsid w:val="00FB3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DEE3A9-B9E9-4B98-98DE-969041633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BD2B26C8805498ABDB3F2F9034E51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CC7438-9B3E-442B-A958-D7C0C179DB30}"/>
      </w:docPartPr>
      <w:docPartBody>
        <w:p w:rsidR="00041EA5" w:rsidRDefault="00E970EB">
          <w:pPr>
            <w:pStyle w:val="5BD2B26C8805498ABDB3F2F9034E519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70EB"/>
    <w:rsid w:val="00041EA5"/>
    <w:rsid w:val="00196217"/>
    <w:rsid w:val="005252F2"/>
    <w:rsid w:val="00E9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970EB"/>
    <w:rPr>
      <w:color w:val="808080"/>
    </w:rPr>
  </w:style>
  <w:style w:type="paragraph" w:customStyle="1" w:styleId="5BD2B26C8805498ABDB3F2F9034E5195">
    <w:name w:val="5BD2B26C8805498ABDB3F2F9034E5195"/>
  </w:style>
  <w:style w:type="paragraph" w:customStyle="1" w:styleId="11D34995CBDE401793D12BA13CB17A78">
    <w:name w:val="11D34995CBDE401793D12BA13CB17A78"/>
    <w:rsid w:val="00E970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19</TotalTime>
  <Pages>11</Pages>
  <Words>2881</Words>
  <Characters>16424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19267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Векшина+</dc:creator>
  <cp:keywords/>
  <dc:description>QA22.12.2025 QA22.12.2025 QA22.12.2025 SS22.12.2025 QA22.12.2025 ZO23.12.2025 DE23.12.2025 </dc:description>
  <cp:lastModifiedBy>Гаврилова У.В.</cp:lastModifiedBy>
  <cp:revision>9</cp:revision>
  <cp:lastPrinted>2025-12-24T13:07:00Z</cp:lastPrinted>
  <dcterms:created xsi:type="dcterms:W3CDTF">2025-12-22T07:45:00Z</dcterms:created>
  <dcterms:modified xsi:type="dcterms:W3CDTF">2025-12-24T13:16:00Z</dcterms:modified>
</cp:coreProperties>
</file>