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88B15C5FCAC4E3BA671907ACC1DD10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47D27" w:rsidRDefault="00545F85" w:rsidP="00347D2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88B15C5FCAC4E3BA671907ACC1DD10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47D27" w:rsidRDefault="00347D27" w:rsidP="00347D27">
      <w:pPr>
        <w:pStyle w:val="1"/>
      </w:pPr>
      <w:r>
        <w:t xml:space="preserve">Обеспечение санитарно-эпидемиологического </w:t>
      </w:r>
    </w:p>
    <w:p w:rsidR="00347D27" w:rsidRPr="00347D27" w:rsidRDefault="00347D27" w:rsidP="00347D27">
      <w:pPr>
        <w:pStyle w:val="2"/>
      </w:pPr>
      <w:r>
        <w:t xml:space="preserve">благополучия населения и </w:t>
      </w:r>
      <w:r w:rsidRPr="00347D27">
        <w:t xml:space="preserve">защиты прав потребителей </w:t>
      </w:r>
    </w:p>
    <w:p w:rsidR="00347D27" w:rsidRPr="00347D27" w:rsidRDefault="00347D27" w:rsidP="00347D27">
      <w:pPr>
        <w:pStyle w:val="2"/>
      </w:pPr>
      <w:r w:rsidRPr="00347D27">
        <w:t>в условиях современных вызовов</w:t>
      </w:r>
    </w:p>
    <w:p w:rsidR="00347D27" w:rsidRPr="00347D27" w:rsidRDefault="00347D27" w:rsidP="00347D27">
      <w:pPr>
        <w:pStyle w:val="2"/>
      </w:pPr>
    </w:p>
    <w:p w:rsidR="00347D27" w:rsidRPr="00347D27" w:rsidRDefault="00347D27" w:rsidP="00347D27">
      <w:pPr>
        <w:pStyle w:val="2"/>
      </w:pPr>
    </w:p>
    <w:p w:rsidR="00347D27" w:rsidRPr="00347D27" w:rsidRDefault="00347D27" w:rsidP="00347D27">
      <w:pPr>
        <w:pStyle w:val="2"/>
      </w:pPr>
    </w:p>
    <w:p w:rsidR="00347D27" w:rsidRDefault="00347D27" w:rsidP="00347D27">
      <w:r>
        <w:t>Заслушав информацию руководителя Федеральной службы по надзору в сфере защиты прав потребителей и благополучия человека об обеспечении санитарно-эпидемиологического благополучия населения и защиты прав потребителей в условиях современных вызовов, Совет Федерации Федерального Собрания Российской Федерации отмечает следующее.</w:t>
      </w:r>
    </w:p>
    <w:p w:rsidR="00347D27" w:rsidRDefault="00347D27" w:rsidP="00347D27">
      <w:r>
        <w:t xml:space="preserve">В связи с возникновением новых биологических угроз, внешним санкционным давлением, изменением структуры мировой торговли и цифровой трансформацией потребительского рынка органы государственной власти Российской Федерации осуществляют комплекс мер, направленных на сохранение </w:t>
      </w:r>
      <w:r>
        <w:br/>
        <w:t>и укрепление здоровья населения и защиту законных интересов потребителей.</w:t>
      </w:r>
    </w:p>
    <w:p w:rsidR="00347D27" w:rsidRDefault="00347D27" w:rsidP="00347D27">
      <w:r>
        <w:t xml:space="preserve">В рамках федерального проекта "Санитарный щит страны – безопасность для здоровья (предупреждение, выявление, реагирование)" сформирована система, позволяющая оперативно реагировать на угрозы биологической безопасности населения. </w:t>
      </w:r>
      <w:r>
        <w:br/>
        <w:t xml:space="preserve">В 2025 году снизился уровень заболеваемости </w:t>
      </w:r>
      <w:r>
        <w:br/>
        <w:t>по 39 формам инфекционных и паразитарных болезней.</w:t>
      </w:r>
    </w:p>
    <w:p w:rsidR="00347D27" w:rsidRDefault="00347D27" w:rsidP="00347D27">
      <w:r>
        <w:br w:type="page"/>
      </w:r>
    </w:p>
    <w:p w:rsidR="00347D27" w:rsidRDefault="00347D27" w:rsidP="00347D27">
      <w:r>
        <w:lastRenderedPageBreak/>
        <w:t xml:space="preserve">Во всех пунктах пропуска через государственную границу Российской Федерации внедрена автоматизированная информационная система выявления и оценки рисков, связанных </w:t>
      </w:r>
      <w:r>
        <w:br/>
        <w:t>с завозом опасных инфекционных болезней и санитарного контроля пассажиров "Периметр", с помощью которой осуществляется оценка эпидемиологических рисков в режиме реального времени. Благодаря эффективной работе по обеспечению санитарно-карантинного контроля в указанных пунктах пропуска своевременно выявляются случаи завоза опасных инфекционных болезней и не допускается их распространение на территории Российской Федерации.</w:t>
      </w:r>
    </w:p>
    <w:p w:rsidR="00347D27" w:rsidRDefault="00347D27" w:rsidP="00347D27">
      <w:r>
        <w:t xml:space="preserve">В процессе цифровой трансформации экономики, применения новых способов осуществления торговли и предоставления финансовых услуг возникают риски нарушения прав и законных интересов потребителей. Указанные обстоятельства обуславливают необходимость совершенствования механизмов защиты потребительских прав граждан и актуализации основ правового регулирования отношений с участием потребителей. </w:t>
      </w:r>
    </w:p>
    <w:p w:rsidR="00347D27" w:rsidRDefault="00347D27" w:rsidP="00347D27">
      <w:r>
        <w:t xml:space="preserve">Особого внимания требуют вопросы контроля качества </w:t>
      </w:r>
      <w:r>
        <w:br/>
        <w:t>и безопасности пищевой продукции, в том числе на электронных площадках, сохранения свободы потребительского выбора и поддержки конкуренции, защиты граждан от мошеннических практик, устранения цифрового неравенства.</w:t>
      </w:r>
    </w:p>
    <w:p w:rsidR="00347D27" w:rsidRDefault="00347D27" w:rsidP="00347D27">
      <w:r>
        <w:t xml:space="preserve">Учитывая изложенное, 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347D27" w:rsidRDefault="00347D27" w:rsidP="00347D27"/>
    <w:p w:rsidR="00347D27" w:rsidRDefault="00347D27" w:rsidP="00347D27">
      <w:r>
        <w:t>1. Принять к сведению информацию руководителя Федеральной службы по надзору в сфере защиты прав потребителей и благополучия человека об обеспечении санитарно-эпидемиологического благополучия населения и защиты прав потребителей в условиях современных вызовов.</w:t>
      </w:r>
    </w:p>
    <w:p w:rsidR="00347D27" w:rsidRDefault="00347D27" w:rsidP="00347D27">
      <w:r>
        <w:t>2. Рекомендовать Государственной Думе Федерального Собрания Российской Федерации ускорить рассмотрение следующих проектов федеральных законов:</w:t>
      </w:r>
    </w:p>
    <w:p w:rsidR="00347D27" w:rsidRDefault="00347D27" w:rsidP="00347D27">
      <w:r>
        <w:t>№ 443614-8 "Об аттракционах" (в части совершенствования законодательства по вопросам эксплуатации, технического состояния и государственной регистрации аттракционов);</w:t>
      </w:r>
    </w:p>
    <w:p w:rsidR="00347D27" w:rsidRDefault="00347D27" w:rsidP="00347D27">
      <w:r>
        <w:br w:type="page"/>
      </w:r>
    </w:p>
    <w:p w:rsidR="00347D27" w:rsidRDefault="00347D27" w:rsidP="00347D27">
      <w:r>
        <w:lastRenderedPageBreak/>
        <w:t xml:space="preserve">№ 1096260-8 "О внесении изменений в Кодекс Российской Федерации об административных правонарушениях" </w:t>
      </w:r>
      <w:r>
        <w:br/>
        <w:t xml:space="preserve">(об установлении административной ответственности </w:t>
      </w:r>
      <w:r>
        <w:br/>
        <w:t xml:space="preserve">за нарушение запрета продажи табачной или никотинсодержащей продукции, подлежащей обязательной маркировке средствами идентификации, на основании информации, полученной </w:t>
      </w:r>
      <w:r>
        <w:br/>
        <w:t>из информационной системы мониторинга);</w:t>
      </w:r>
    </w:p>
    <w:p w:rsidR="00347D27" w:rsidRDefault="00347D27" w:rsidP="00347D27">
      <w:pPr>
        <w:rPr>
          <w:bCs/>
        </w:rPr>
      </w:pPr>
      <w:r>
        <w:t>№ </w:t>
      </w:r>
      <w:r>
        <w:rPr>
          <w:bCs/>
        </w:rPr>
        <w:t xml:space="preserve">1120743-8 "О внесении изменений в отдельные законодательные акты Российской Федерации" </w:t>
      </w:r>
      <w:r>
        <w:rPr>
          <w:bCs/>
        </w:rPr>
        <w:br/>
        <w:t>(о совершенствовании системы медицинского освидетельствования иностранных граждан в Российской Федерации);</w:t>
      </w:r>
    </w:p>
    <w:p w:rsidR="00347D27" w:rsidRDefault="00347D27" w:rsidP="00347D27">
      <w:pPr>
        <w:rPr>
          <w:bCs/>
        </w:rPr>
      </w:pPr>
      <w:r>
        <w:rPr>
          <w:bCs/>
        </w:rPr>
        <w:t>№ 1120750-8 "О внесении изменений в Кодекс Российской Федерации об административных правонарушениях" (в части усиления ответственности за нарушение порядка проведения медицинского освидетельствования иностранных граждан и лиц без гражданства);</w:t>
      </w:r>
    </w:p>
    <w:p w:rsidR="00347D27" w:rsidRDefault="00347D27" w:rsidP="00347D27">
      <w:r>
        <w:rPr>
          <w:bCs/>
        </w:rPr>
        <w:t>№ 1120757-8 "О внесении изменений в Уголовный кодекс Российской Федерации и статью 151 Уголовно-процессуального кодекса Российской Федерации" (об ответственности за подделку и оборот поддельных официальных документов об отсутствии заболеваний, представляющих опасность для окружающих).</w:t>
      </w:r>
    </w:p>
    <w:p w:rsidR="00347D27" w:rsidRDefault="00347D27" w:rsidP="00347D27">
      <w:r>
        <w:t>3. Рекомендовать Правительству Российской Федерации:</w:t>
      </w:r>
    </w:p>
    <w:p w:rsidR="00347D27" w:rsidRDefault="00347D27" w:rsidP="00347D27">
      <w:pPr>
        <w:rPr>
          <w:bCs/>
          <w:iCs/>
        </w:rPr>
      </w:pPr>
      <w:r>
        <w:rPr>
          <w:bCs/>
          <w:iCs/>
        </w:rPr>
        <w:t xml:space="preserve">1) подготовить предложения по осуществлению федерального государственного контроля (надзора) в области защиты прав потребителей за соблюдением требований законодательства Российской Федерации субъектами отношений, регулируемых Федеральным законом от 31 июля 2025 года </w:t>
      </w:r>
      <w:r>
        <w:rPr>
          <w:bCs/>
          <w:iCs/>
        </w:rPr>
        <w:br/>
        <w:t>№ 289-ФЗ "Об отдельных вопросах регулирования платформенной экономики в Российской Федерации", в том числе контроля за достоверностью информации о характеристиках товара, его изготовителе, стране происхождения, и представить</w:t>
      </w:r>
      <w:r w:rsidR="0025122B">
        <w:rPr>
          <w:bCs/>
          <w:iCs/>
        </w:rPr>
        <w:t xml:space="preserve"> эти предложения</w:t>
      </w:r>
      <w:r>
        <w:rPr>
          <w:bCs/>
          <w:iCs/>
        </w:rPr>
        <w:t xml:space="preserve"> в июне 2026 года на рассмотрение Комиссии Совета Федерации по мониторингу законодательства Российской Федерации в сфере государственного контроля (надзора) и муниципального контроля в Российской Федерации;</w:t>
      </w:r>
    </w:p>
    <w:p w:rsidR="00347D27" w:rsidRDefault="00347D27" w:rsidP="00347D27">
      <w:pPr>
        <w:rPr>
          <w:bCs/>
          <w:iCs/>
        </w:rPr>
      </w:pPr>
      <w:r>
        <w:rPr>
          <w:bCs/>
          <w:iCs/>
        </w:rPr>
        <w:t>2)</w:t>
      </w:r>
      <w:r>
        <w:rPr>
          <w:bCs/>
          <w:iCs/>
          <w:lang w:val="en-US"/>
        </w:rPr>
        <w:t> </w:t>
      </w:r>
      <w:r>
        <w:rPr>
          <w:bCs/>
          <w:iCs/>
        </w:rPr>
        <w:t>подготовить предложения</w:t>
      </w:r>
      <w:r>
        <w:rPr>
          <w:b/>
        </w:rPr>
        <w:t xml:space="preserve"> </w:t>
      </w:r>
      <w:r>
        <w:t>по</w:t>
      </w:r>
      <w:r>
        <w:rPr>
          <w:bCs/>
          <w:iCs/>
        </w:rPr>
        <w:t xml:space="preserve"> выявлению недоброкачественной продукции</w:t>
      </w:r>
      <w:r>
        <w:t xml:space="preserve"> </w:t>
      </w:r>
      <w:r>
        <w:rPr>
          <w:bCs/>
          <w:iCs/>
        </w:rPr>
        <w:t xml:space="preserve">при осуществлении федерального государственного санитарно-эпидемиологического </w:t>
      </w:r>
      <w:r>
        <w:rPr>
          <w:bCs/>
          <w:iCs/>
        </w:rPr>
        <w:lastRenderedPageBreak/>
        <w:t>контроля (надзора) с использованием государственной информационной системы мониторинга за оборотом товаров, подлежащих обязательной маркировке средствами идентификации;</w:t>
      </w:r>
    </w:p>
    <w:p w:rsidR="00347D27" w:rsidRDefault="00347D27" w:rsidP="00347D27">
      <w:r>
        <w:t>3)</w:t>
      </w:r>
      <w:r>
        <w:rPr>
          <w:lang w:val="en-US"/>
        </w:rPr>
        <w:t> </w:t>
      </w:r>
      <w:r>
        <w:t xml:space="preserve">проработать вопрос об установлении единых обязательных требований к безопасности, условиям хранения и </w:t>
      </w:r>
      <w:r>
        <w:rPr>
          <w:bCs/>
          <w:iCs/>
        </w:rPr>
        <w:t xml:space="preserve">транспортировке готовой еды, </w:t>
      </w:r>
      <w:r>
        <w:t>информированию потребителей в целях обеспечения санитарно-эпидемиологического благополучия населения и защиты прав потребителей;</w:t>
      </w:r>
    </w:p>
    <w:p w:rsidR="00347D27" w:rsidRDefault="00347D27" w:rsidP="00347D27">
      <w:r>
        <w:t>4) рассмотреть вопрос об установлении для иностранных продавцов и владельцев цифровых платформ обязанности открывать в Российской Федерации официальные представительства;</w:t>
      </w:r>
    </w:p>
    <w:p w:rsidR="00347D27" w:rsidRDefault="00347D27" w:rsidP="00347D27">
      <w:r>
        <w:t xml:space="preserve">5) разработать предложения по совершенствованию законодательства Российской Федерации в части снижения нелегального розничного оборота никотинсодержащей продукции, в том числе путем включения электронных систем доставки никотина (вейпов) в перечень отдельных товаров, подлежащих обязательной маркировке средствами идентификации, утвержденный распоряжением Правительства Российской Федерации от 28 апреля 2018 года № 792-р. </w:t>
      </w:r>
    </w:p>
    <w:p w:rsidR="00347D27" w:rsidRDefault="00347D27" w:rsidP="00347D27">
      <w:r>
        <w:t>4. Рекомендовать Федеральной службе по надзору в сфере защиты прав потребителей и благополучия человека (Роспотребнадзор</w:t>
      </w:r>
      <w:r w:rsidR="006E5699">
        <w:t>у</w:t>
      </w:r>
      <w:r>
        <w:t>):</w:t>
      </w:r>
    </w:p>
    <w:p w:rsidR="00347D27" w:rsidRDefault="00347D27" w:rsidP="00347D27">
      <w:r>
        <w:t>1) продолжить своевременную актуализацию санитарно-эпидемиологических правил и нормативов при изменении эпидемиологической обстановки, возникновении новых инфекций, росте антимикробной устойчивости возбудителей инфекционных болезней;</w:t>
      </w:r>
    </w:p>
    <w:p w:rsidR="001E4321" w:rsidRDefault="001E4321" w:rsidP="001E4321">
      <w:r>
        <w:t xml:space="preserve">2) продолжить реализацию мер по совершенствованию системы эпидемиологического мониторинга за опасными инфекционными болезнями в целях их раннего выявления, в том числе за счет расширения лабораторных мощностей, разработки </w:t>
      </w:r>
      <w:r>
        <w:br/>
        <w:t>и внедрения новых методов диагностики, использования цифровых инструментов анализа данных и углубления международного сотрудничества;</w:t>
      </w:r>
    </w:p>
    <w:p w:rsidR="00347D27" w:rsidRDefault="0025122B" w:rsidP="00347D27">
      <w:r>
        <w:t>3</w:t>
      </w:r>
      <w:r w:rsidR="00347D27">
        <w:t xml:space="preserve">) организовать для государственных и муниципальных служащих, а также для общественных организаций, оказывающих соответствующие консультации населению и хозяйствующим </w:t>
      </w:r>
      <w:r w:rsidR="00347D27">
        <w:lastRenderedPageBreak/>
        <w:t xml:space="preserve">субъектам в сфере потребительского рынка, обучающие семинары по вопросам защиты прав потребителей, в том числе </w:t>
      </w:r>
      <w:r w:rsidR="00347D27">
        <w:br/>
        <w:t>с применением электронного обучения и дистанционных образовательных технологий;</w:t>
      </w:r>
    </w:p>
    <w:p w:rsidR="00347D27" w:rsidRDefault="0025122B" w:rsidP="00347D27">
      <w:r>
        <w:t>4</w:t>
      </w:r>
      <w:r w:rsidR="00347D27">
        <w:t xml:space="preserve">) подготовить и утвердить до 1 декабря 2026 года санитарные правила оказания услуг по доставке населению пищевых продуктов с учетом опыта использования </w:t>
      </w:r>
      <w:r>
        <w:t>членами</w:t>
      </w:r>
      <w:r w:rsidR="00347D27">
        <w:t xml:space="preserve"> </w:t>
      </w:r>
      <w:r w:rsidR="00365251">
        <w:t>А</w:t>
      </w:r>
      <w:r w:rsidR="00347D27">
        <w:t xml:space="preserve">ссоциации производителей и поставщиков готовой еды </w:t>
      </w:r>
      <w:r w:rsidR="00365251">
        <w:t>м</w:t>
      </w:r>
      <w:r w:rsidR="00347D27">
        <w:t xml:space="preserve">етодических рекомендаций МР 2.3.0352-24 "Методические рекомендации при оказании услуг по доставке населению пищевых продуктов"; </w:t>
      </w:r>
    </w:p>
    <w:p w:rsidR="00347D27" w:rsidRDefault="0025122B" w:rsidP="00347D27">
      <w:r>
        <w:t>5</w:t>
      </w:r>
      <w:r w:rsidR="00347D27">
        <w:t>) рассмотреть до 1 сентября 2026 года вопрос об актуализации методических рекомендаций по организации питания обучающихся общеобразовательных организаций в части максимального исключения из детского рациона питания продуктов с высоким аллергенным потенциалом с учетом наиболее распространенных у детей заболеваний и состояний, включая пищевую аллергию, непереносимость отдельных продуктов и хронические заболевания, требующие соблюдения диетических ограничений;</w:t>
      </w:r>
    </w:p>
    <w:p w:rsidR="00347D27" w:rsidRDefault="0025122B" w:rsidP="00347D27">
      <w:r>
        <w:t>6</w:t>
      </w:r>
      <w:r w:rsidR="00347D27">
        <w:t>) продолжить работу по внесению изменений в санитарные правила и нормы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 населения,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 в части определения особенностей складирования снега в Арктической зоне Российской Федерации и вынести их на общественное обсуждение до 1 июля 2026 года;</w:t>
      </w:r>
    </w:p>
    <w:p w:rsidR="00347D27" w:rsidRDefault="0025122B" w:rsidP="00347D27">
      <w:r>
        <w:t>7</w:t>
      </w:r>
      <w:r w:rsidR="00347D27">
        <w:t xml:space="preserve">) направить до 1 июня 2026 года в Совет Федерации Федерального Собрания Российской Федерации информацию </w:t>
      </w:r>
      <w:r w:rsidR="00347D27">
        <w:br/>
        <w:t>об обращении с медицинскими отходами класса "А" в субъектах Российской Федерации</w:t>
      </w:r>
      <w:r w:rsidRPr="0025122B">
        <w:t xml:space="preserve"> </w:t>
      </w:r>
      <w:r>
        <w:t>за 2025 год</w:t>
      </w:r>
      <w:r w:rsidR="001E4321">
        <w:t>;</w:t>
      </w:r>
    </w:p>
    <w:p w:rsidR="001E4321" w:rsidRDefault="001E4321" w:rsidP="001E4321">
      <w:r>
        <w:t xml:space="preserve">8) продолжить укрепление международного сотрудничества в рамках Содружества Независимых Государств, Евразийского экономического союза, БРИКС, Шанхайской организации сотрудничества, Конференции ООН по торговле и развитию в </w:t>
      </w:r>
      <w:r>
        <w:lastRenderedPageBreak/>
        <w:t>целях продвижения национальных практик по защите прав потребителей.</w:t>
      </w:r>
    </w:p>
    <w:p w:rsidR="00347D27" w:rsidRDefault="00347D27" w:rsidP="00347D27">
      <w:r>
        <w:t>5. Рекомендовать Роспотребнадзору совместно с Министерством природных ресурсов и экологии Российской Федерации обеспечить доработку системы мониторинга атмосферного воздуха и информирование органов государственной власти субъектов Российской Федерации, на территориях которых осуществляется социально-гигиенический мониторинг атмосферного воздуха в рамках федерального проекта "Чистый воздух", о его результатах и об оценке риска для здоровья населения городов – участников</w:t>
      </w:r>
      <w:r w:rsidR="0025122B">
        <w:t xml:space="preserve"> указанного</w:t>
      </w:r>
      <w:r>
        <w:t xml:space="preserve"> проекта.</w:t>
      </w:r>
    </w:p>
    <w:p w:rsidR="00347D27" w:rsidRDefault="00347D27" w:rsidP="00347D27">
      <w:r>
        <w:t xml:space="preserve">6. Рекомендовать Роспотребнадзору совместно с Министерством сельского хозяйства Российской Федерации, Министерством природных ресурсов и экологии Российской Федерации проработать вопросы: </w:t>
      </w:r>
    </w:p>
    <w:p w:rsidR="00347D27" w:rsidRDefault="00347D27" w:rsidP="00347D27">
      <w:r>
        <w:t>о введении при проведении мероприятий по уничтожению или подавлению численности вредных организмов в насаждениях, отнесенных к нерестоохранным полосам лесов, лесопарковым и зеленым зонам, градации расстояния от населенных пунктов, источников хозяйственно-питьевого и культурно-бытового водопользования, мест отдыха населения и мест проведения ручных работ по уходу за сельскохозяйственными культурами с учетом розы ветров в зависимости от класса опасности применяемого препарата;</w:t>
      </w:r>
    </w:p>
    <w:p w:rsidR="00347D27" w:rsidRDefault="00347D27" w:rsidP="00347D27">
      <w:r>
        <w:t>о закреплении на законодательном уровне разграничения пестицидо</w:t>
      </w:r>
      <w:r w:rsidR="00635EC0">
        <w:t>в на биологические и химические</w:t>
      </w:r>
      <w:r w:rsidR="0025122B">
        <w:t xml:space="preserve"> и об</w:t>
      </w:r>
      <w:r>
        <w:t xml:space="preserve"> </w:t>
      </w:r>
      <w:r w:rsidR="0025122B">
        <w:t>установлении</w:t>
      </w:r>
      <w:r>
        <w:t xml:space="preserve"> требовани</w:t>
      </w:r>
      <w:r w:rsidR="0025122B">
        <w:t>й</w:t>
      </w:r>
      <w:r>
        <w:t xml:space="preserve"> по их применению.</w:t>
      </w:r>
    </w:p>
    <w:p w:rsidR="00347D27" w:rsidRDefault="00347D27" w:rsidP="00347D27">
      <w:pPr>
        <w:rPr>
          <w:bCs/>
          <w:iCs/>
        </w:rPr>
      </w:pPr>
      <w:r>
        <w:t>7.</w:t>
      </w:r>
      <w:r>
        <w:rPr>
          <w:lang w:val="en-US"/>
        </w:rPr>
        <w:t> </w:t>
      </w:r>
      <w:r>
        <w:t xml:space="preserve">Рекомендовать Роспотребнадзору, </w:t>
      </w:r>
      <w:r>
        <w:rPr>
          <w:bCs/>
          <w:iCs/>
        </w:rPr>
        <w:t>Министерству здравоохранения Российской Федерации рассмотреть вопрос о разработке профессиональных стандартов специалистов по направлению "Эпидемиология" до 1 сентября 2026 года.</w:t>
      </w:r>
    </w:p>
    <w:p w:rsidR="00347D27" w:rsidRDefault="00347D27" w:rsidP="00347D27">
      <w:pPr>
        <w:rPr>
          <w:bCs/>
          <w:iCs/>
        </w:rPr>
      </w:pPr>
      <w:r>
        <w:t>8.</w:t>
      </w:r>
      <w:r>
        <w:rPr>
          <w:lang w:val="en-US"/>
        </w:rPr>
        <w:t> </w:t>
      </w:r>
      <w:r>
        <w:t xml:space="preserve">Рекомендовать </w:t>
      </w:r>
      <w:r>
        <w:rPr>
          <w:bCs/>
          <w:iCs/>
        </w:rPr>
        <w:t>Министерству просвещения Российской Федерации, Министерству здравоохранения Российской Федерации по согласованию с Роспотребнадзором рассмотреть вопрос о включении в образовательные программы подготовки среднего медицинского персонала отдельных модулей, посвященных вопросам санитарно-эпидемиологической безопасности.</w:t>
      </w:r>
    </w:p>
    <w:p w:rsidR="00347D27" w:rsidRDefault="00347D27" w:rsidP="00347D27">
      <w:r>
        <w:lastRenderedPageBreak/>
        <w:t>9. Рекомендовать Роспотребнадзору совместно с заинтересованными федеральными органами исполнительной власти проработать вопросы оптимизации деятельности пунктов пропуска через государственную границу Российской Федерации,</w:t>
      </w:r>
      <w:r>
        <w:rPr>
          <w:rFonts w:cs="NTHarmonica"/>
          <w:bCs/>
          <w:szCs w:val="28"/>
          <w:lang w:eastAsia="en-US"/>
        </w:rPr>
        <w:t xml:space="preserve"> в которых созданы подразделения органов санитарно-карантинного контроля, в том числе </w:t>
      </w:r>
      <w:r>
        <w:t xml:space="preserve"> доукомплектования таких пунктов пропуска квалифицированн</w:t>
      </w:r>
      <w:r w:rsidR="001E4321">
        <w:t>ыми специалистами и дооснащения</w:t>
      </w:r>
      <w:r>
        <w:t xml:space="preserve"> современным</w:t>
      </w:r>
      <w:r w:rsidR="001E4321">
        <w:t xml:space="preserve"> диагностическим оборудованием,</w:t>
      </w:r>
      <w:r>
        <w:t xml:space="preserve"> </w:t>
      </w:r>
      <w:r w:rsidR="001E4321">
        <w:br/>
      </w:r>
      <w:r>
        <w:t xml:space="preserve">а также совершенствования межведомственного электронного взаимодействия в целях своевременного выявления </w:t>
      </w:r>
      <w:r w:rsidR="001E4321">
        <w:br/>
      </w:r>
      <w:r>
        <w:t>и предотвращения санитарно-эпидемиологических угроз.</w:t>
      </w:r>
    </w:p>
    <w:p w:rsidR="00347D27" w:rsidRDefault="00347D27" w:rsidP="00347D27">
      <w:r>
        <w:t>10. Рекомендовать органам государственной власти субъектов Российской Федерации:</w:t>
      </w:r>
    </w:p>
    <w:p w:rsidR="00347D27" w:rsidRDefault="00347D27" w:rsidP="00347D27">
      <w:r>
        <w:t xml:space="preserve">1) активизировать просветительскую работу с населением, </w:t>
      </w:r>
      <w:r>
        <w:br/>
        <w:t xml:space="preserve">в том числе в социальных сетях </w:t>
      </w:r>
      <w:r w:rsidR="001E4321">
        <w:t>и средствах массовой информации</w:t>
      </w:r>
      <w:r>
        <w:t xml:space="preserve"> в информационно-телекоммуникационной сети "Интернет", по вопросам </w:t>
      </w:r>
      <w:r w:rsidR="006E5699">
        <w:t xml:space="preserve">здорового питания и потребительской культуры, </w:t>
      </w:r>
      <w:r>
        <w:t>профилактики инфекционных за</w:t>
      </w:r>
      <w:r w:rsidR="006E5699">
        <w:t>болеваний</w:t>
      </w:r>
      <w:r>
        <w:t>;</w:t>
      </w:r>
    </w:p>
    <w:p w:rsidR="00347D27" w:rsidRDefault="00347D27" w:rsidP="00347D27">
      <w:r>
        <w:t>2) усилить контроль за проведением вакцинации в рамках национального календаря профилактических прививок и календаря профилактических прививок по эпидемическим показаниям;</w:t>
      </w:r>
    </w:p>
    <w:p w:rsidR="00347D27" w:rsidRDefault="00347D27" w:rsidP="00347D27">
      <w:r>
        <w:t xml:space="preserve">3) обеспечить своевременное и в полном объеме проведение профилактических мероприятий (акарицидные </w:t>
      </w:r>
      <w:r>
        <w:br/>
        <w:t>и дератизационные обработки, дезинсекция), обратив особое внимание на места массового посещения, социально значимые объекты, организации отдыха и оздоровления детей.</w:t>
      </w:r>
    </w:p>
    <w:p w:rsidR="00347D27" w:rsidRDefault="00347D27" w:rsidP="00347D27">
      <w:r>
        <w:t xml:space="preserve">11. Комитету Совета Федерации по экономической политике совместно с Комитетом Совета Федерации по социальной политике при участии Роспотребнадзора, органов государственной власти Краснодарского края и представителей научного </w:t>
      </w:r>
      <w:r w:rsidR="001E4321">
        <w:t>сообщества проработать вопрос о</w:t>
      </w:r>
      <w:r>
        <w:t xml:space="preserve"> целесообразности актуализации требований санитарных норм и правил в части показателей предельно допустимой концентрации загрязняющих веществ в прибрежных зонах в целях обеспечения безопасности жизни и здоровья отдыхающих и сохранности окружающей среды.</w:t>
      </w:r>
    </w:p>
    <w:p w:rsidR="00347D27" w:rsidRDefault="00347D27" w:rsidP="00347D27">
      <w:r>
        <w:t xml:space="preserve">12. Комитету Совета Федерации по социальной политике во взаимодействии с Министерством здравоохранения Российской Федерации и Роспотребнадзором осуществлять мониторинг реализации Федерального закона от 7 июня 2025 года № 150-ФЗ </w:t>
      </w:r>
      <w:r>
        <w:lastRenderedPageBreak/>
        <w:t xml:space="preserve">"О внесении изменений в отдельные законодательные акты Российской Федерации" в части соблюдения требований </w:t>
      </w:r>
      <w:r>
        <w:br/>
        <w:t>и ограничений, предъявляемых к розничной торговле биологически активными добавками, в том числе дистанционным способом, и назначению их медицинскими работниками.</w:t>
      </w:r>
    </w:p>
    <w:p w:rsidR="00347D27" w:rsidRDefault="00347D27" w:rsidP="00347D27">
      <w:r>
        <w:t xml:space="preserve">13. Предложить Правительству Российской Федерации проинформировать Совет Федерации Федерального Собрания Российской Федерации </w:t>
      </w:r>
      <w:r w:rsidR="001E4321">
        <w:t>до 15 декабря</w:t>
      </w:r>
      <w:r>
        <w:t xml:space="preserve"> 2026 года о ходе реализации рекомендаций, содержащихся в настоящем постановлении.</w:t>
      </w:r>
    </w:p>
    <w:p w:rsidR="00347D27" w:rsidRDefault="00347D27" w:rsidP="00347D27">
      <w:r>
        <w:t xml:space="preserve">14. Комитету Совета Федерации по социальной политике проинформировать Совет Федерации Федерального Собрания Российской Федерации </w:t>
      </w:r>
      <w:r w:rsidR="001E4321">
        <w:t>до 1 марта</w:t>
      </w:r>
      <w:r>
        <w:t xml:space="preserve"> 2027 года о реализации настоящего постановления.</w:t>
      </w:r>
    </w:p>
    <w:p w:rsidR="00347D27" w:rsidRDefault="00347D27" w:rsidP="00347D27">
      <w:r>
        <w:t>15. Контроль за исполнением настоящего постановления возложить на Комитет Совета Федерации по социальной политике и Комитет Совета Федерации по Регламенту и организации парламентской деятельности.</w:t>
      </w:r>
    </w:p>
    <w:p w:rsidR="00347D27" w:rsidRDefault="00347D27" w:rsidP="00347D27">
      <w:r>
        <w:t>16. Настоящее постановление вступает в силу со дня его принятия.</w:t>
      </w:r>
    </w:p>
    <w:p w:rsidR="00347D27" w:rsidRDefault="00347D27" w:rsidP="00347D27"/>
    <w:p w:rsidR="00347D27" w:rsidRDefault="00347D27" w:rsidP="00347D27"/>
    <w:p w:rsidR="00347D27" w:rsidRDefault="00347D27" w:rsidP="00347D27"/>
    <w:p w:rsidR="00F20A2C" w:rsidRDefault="00F20A2C" w:rsidP="0018558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47D27" w:rsidRDefault="00347D27" w:rsidP="00347D27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185589" w:rsidRDefault="00185589" w:rsidP="00545F85">
      <w:pPr>
        <w:pStyle w:val="af"/>
      </w:pPr>
      <w:r>
        <w:t>Москва</w:t>
      </w:r>
    </w:p>
    <w:p w:rsidR="00185589" w:rsidRDefault="00185589" w:rsidP="00545F85">
      <w:pPr>
        <w:pStyle w:val="af"/>
      </w:pPr>
      <w:r>
        <w:t>18 февраля 2026 года</w:t>
      </w:r>
    </w:p>
    <w:p w:rsidR="00185589" w:rsidRDefault="00185589" w:rsidP="00545F85">
      <w:pPr>
        <w:pStyle w:val="af"/>
      </w:pPr>
      <w:r>
        <w:t>№ 53-СФ</w:t>
      </w:r>
    </w:p>
    <w:sectPr w:rsidR="0018558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262" w:rsidRDefault="00881262">
      <w:pPr>
        <w:spacing w:line="240" w:lineRule="auto"/>
      </w:pPr>
      <w:r>
        <w:separator/>
      </w:r>
    </w:p>
  </w:endnote>
  <w:endnote w:type="continuationSeparator" w:id="0">
    <w:p w:rsidR="00881262" w:rsidRDefault="008812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BDD66BE-5975-49E5-B14F-6B53DFE0FAB0}"/>
    <w:embedBold r:id="rId2" w:fontKey="{E878EC7D-873D-4FC9-B222-7EE247481E9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7785448-2968-4F55-8BA6-E530FE0332B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20A2C" w:rsidRDefault="00F20A2C" w:rsidP="00F20A2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85589">
      <w:rPr>
        <w:noProof/>
      </w:rPr>
      <w:t>eq11518.docx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8558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20A2C" w:rsidRDefault="00F20A2C" w:rsidP="00F20A2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85589">
      <w:rPr>
        <w:noProof/>
      </w:rPr>
      <w:t>eq11518.docx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8558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262" w:rsidRDefault="00881262">
      <w:pPr>
        <w:spacing w:line="240" w:lineRule="auto"/>
      </w:pPr>
      <w:r>
        <w:separator/>
      </w:r>
    </w:p>
  </w:footnote>
  <w:footnote w:type="continuationSeparator" w:id="0">
    <w:p w:rsidR="00881262" w:rsidRDefault="0088126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C282D">
      <w:rPr>
        <w:rStyle w:val="ab"/>
        <w:noProof/>
      </w:rPr>
      <w:t>3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7F5"/>
    <w:rsid w:val="000D3F67"/>
    <w:rsid w:val="001057BD"/>
    <w:rsid w:val="00185589"/>
    <w:rsid w:val="001E4321"/>
    <w:rsid w:val="00205211"/>
    <w:rsid w:val="0025122B"/>
    <w:rsid w:val="00261EC6"/>
    <w:rsid w:val="002623D0"/>
    <w:rsid w:val="002A1E3D"/>
    <w:rsid w:val="002B772D"/>
    <w:rsid w:val="003114B9"/>
    <w:rsid w:val="003273F1"/>
    <w:rsid w:val="00347D27"/>
    <w:rsid w:val="0035125E"/>
    <w:rsid w:val="00365251"/>
    <w:rsid w:val="00423816"/>
    <w:rsid w:val="004A68AB"/>
    <w:rsid w:val="00505068"/>
    <w:rsid w:val="00545F85"/>
    <w:rsid w:val="005B2AEB"/>
    <w:rsid w:val="005F5038"/>
    <w:rsid w:val="00635EC0"/>
    <w:rsid w:val="006C282D"/>
    <w:rsid w:val="006E5699"/>
    <w:rsid w:val="00720496"/>
    <w:rsid w:val="00723EF8"/>
    <w:rsid w:val="0078182C"/>
    <w:rsid w:val="0088126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873D8"/>
    <w:rsid w:val="00CE37F5"/>
    <w:rsid w:val="00CF27C2"/>
    <w:rsid w:val="00CF731B"/>
    <w:rsid w:val="00DA769E"/>
    <w:rsid w:val="00E02685"/>
    <w:rsid w:val="00ED1841"/>
    <w:rsid w:val="00F178A8"/>
    <w:rsid w:val="00F20A2C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8F17D2-C114-49C6-9508-610743931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1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88B15C5FCAC4E3BA671907ACC1DD1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1A422B-3A20-441B-9FF9-2E0BC701BBB0}"/>
      </w:docPartPr>
      <w:docPartBody>
        <w:p w:rsidR="00CF1F3D" w:rsidRDefault="00CF1F3D">
          <w:pPr>
            <w:pStyle w:val="F88B15C5FCAC4E3BA671907ACC1DD10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F3D"/>
    <w:rsid w:val="00766E98"/>
    <w:rsid w:val="00A7460B"/>
    <w:rsid w:val="00CF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88B15C5FCAC4E3BA671907ACC1DD10B">
    <w:name w:val="F88B15C5FCAC4E3BA671907ACC1DD1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27</TotalTime>
  <Pages>8</Pages>
  <Words>2118</Words>
  <Characters>12078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EQ17.02.2026 ZO17.02.2026 EQ17.02.2026 ZO17.02.2026 ZO17.02.2026 </dc:description>
  <cp:lastModifiedBy>Алябьева Е.С.</cp:lastModifiedBy>
  <cp:revision>9</cp:revision>
  <cp:lastPrinted>2026-02-18T12:46:00Z</cp:lastPrinted>
  <dcterms:created xsi:type="dcterms:W3CDTF">2026-02-17T07:40:00Z</dcterms:created>
  <dcterms:modified xsi:type="dcterms:W3CDTF">2026-02-18T12:54:00Z</dcterms:modified>
</cp:coreProperties>
</file>