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52A92792CA64816BE5BF06444CA54F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FB3576" w:rsidRDefault="00545F85" w:rsidP="00FB3576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52A92792CA64816BE5BF06444CA54F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B3576" w:rsidRPr="00FB3576" w:rsidRDefault="00FB3576" w:rsidP="00FB3576">
      <w:pPr>
        <w:pStyle w:val="1"/>
      </w:pPr>
      <w:r w:rsidRPr="00FB3576">
        <w:t>Роль финансового сектора в развитии экономики</w:t>
      </w:r>
    </w:p>
    <w:p w:rsidR="00FB3576" w:rsidRPr="00FB3576" w:rsidRDefault="00FB3576" w:rsidP="00FB3576">
      <w:pPr>
        <w:pStyle w:val="2"/>
      </w:pPr>
      <w:r w:rsidRPr="00FB3576">
        <w:t>и повышении благосостояния граждан</w:t>
      </w:r>
    </w:p>
    <w:p w:rsidR="00FB3576" w:rsidRPr="00FB3576" w:rsidRDefault="00FB3576" w:rsidP="00FB3576">
      <w:pPr>
        <w:pStyle w:val="2"/>
      </w:pPr>
    </w:p>
    <w:p w:rsidR="00FB3576" w:rsidRPr="00FB3576" w:rsidRDefault="00FB3576" w:rsidP="00FB3576">
      <w:pPr>
        <w:pStyle w:val="2"/>
      </w:pPr>
    </w:p>
    <w:p w:rsidR="00FB3576" w:rsidRPr="00FB3576" w:rsidRDefault="00FB3576" w:rsidP="00FB3576">
      <w:pPr>
        <w:pStyle w:val="2"/>
      </w:pPr>
    </w:p>
    <w:p w:rsidR="00FB3576" w:rsidRDefault="00FB3576" w:rsidP="00FB3576">
      <w:r>
        <w:t xml:space="preserve">Заслушав информацию Председателя Центрального банка Российской Федерации о роли финансового сектора в развитии экономики и повышении благосостояния граждан, </w:t>
      </w:r>
      <w:r>
        <w:br/>
        <w:t>Совет Федерации Федерального Собрания Российской Федерации отмечает следующее.</w:t>
      </w:r>
    </w:p>
    <w:p w:rsidR="00FB3576" w:rsidRDefault="00FB3576" w:rsidP="00FB3576">
      <w:r>
        <w:t xml:space="preserve">В 2025 году темпы роста валового внутреннего продукта Российской Федерации замедлились, объемы выпуска продукции </w:t>
      </w:r>
      <w:r>
        <w:br/>
        <w:t xml:space="preserve">в ряде отраслей, в основном экспортно ориентированных, сократились по сравнению с показателями 2023–2024 годов, </w:t>
      </w:r>
      <w:r>
        <w:br/>
        <w:t>что обусловлено падением мирового спроса на их продукцию, снижением цен на нее, в том числе вследствие санкционного давления на российскую экономику.</w:t>
      </w:r>
    </w:p>
    <w:p w:rsidR="00FB3576" w:rsidRDefault="00FB3576" w:rsidP="00FB3576">
      <w:r>
        <w:t xml:space="preserve">Вместе с тем наблюдаются рост корпоративного кредитования, рекордно низкий уровень безработицы, снижение инфляции до 7,98 процента в сентябре 2025 года. В связи с этим уменьшение объемов выпуска продукции в отдельных отраслях, вызванное объективными факторами, не является признаком спада российской экономики в целом. Сложившаяся ситуация характеризуется плавным переходом к устойчивым </w:t>
      </w:r>
      <w:r>
        <w:br/>
        <w:t>и сбалансированным темпам развития экономики.</w:t>
      </w:r>
    </w:p>
    <w:p w:rsidR="00FB3576" w:rsidRDefault="00FB3576" w:rsidP="00FB3576">
      <w:r>
        <w:t xml:space="preserve">Повышению экономического потенциала страны способствуют реализация инвестиционных проектов, внедрение </w:t>
      </w:r>
      <w:r>
        <w:lastRenderedPageBreak/>
        <w:t>новых технологий и привлечение кадров в наиболее востребованные отрасли экономики.</w:t>
      </w:r>
    </w:p>
    <w:p w:rsidR="00FB3576" w:rsidRDefault="00FB3576" w:rsidP="00FB3576">
      <w:r>
        <w:t xml:space="preserve">Проводимая взвешенная денежно-кредитная политика направлена на обеспечение ценовой стабильности, что также является необходимым условием сохранения реальных доходов </w:t>
      </w:r>
      <w:r>
        <w:br/>
        <w:t>и сбережений граждан, формирования низких долгосрочных процентных ставок и повышения доступности кредитования.</w:t>
      </w:r>
    </w:p>
    <w:p w:rsidR="00FB3576" w:rsidRDefault="00FB3576" w:rsidP="00FB3576">
      <w:r>
        <w:t xml:space="preserve">Банковский сектор сохраняет устойчивость и обладает достаточными ресурсами для финансирования экономического развития страны. Рост портфеля корпоративных кредитов умеренный и соответствует прогнозу Центрального банка Российской Федерации: за 9 месяцев 2025 года он увеличился </w:t>
      </w:r>
      <w:r>
        <w:br/>
        <w:t xml:space="preserve">на 6,0 процента, или на 5,4 трлн рублей. Кредитование </w:t>
      </w:r>
      <w:r>
        <w:br/>
        <w:t>в розничном сегменте замедлилось: портфель необеспеченных кредитов сокращается, а задолженность населения по ипотечным кредитам умеренно растет – с августа 2025 года темпы прироста ипотечных кредитов стабилизировались на среднем уровне 0,9 процента.</w:t>
      </w:r>
    </w:p>
    <w:p w:rsidR="00FB3576" w:rsidRDefault="00FB3576" w:rsidP="00FB3576">
      <w:r>
        <w:t xml:space="preserve">Реализуемые Правительством Российской Федерации меры бюджетной политики оказывают существенное влияние на формирование совокупного спроса в экономике и проводимую денежно-кредитную политику. В связи с этим имеют большое значение предложенные Правительством Российской Федерации бюджетные решения, которые способствуют сохранению предпосылок для роста кредитования частного сектора </w:t>
      </w:r>
      <w:r>
        <w:br/>
        <w:t>в ближайшей перспективе.</w:t>
      </w:r>
    </w:p>
    <w:p w:rsidR="00FB3576" w:rsidRDefault="00FB3576" w:rsidP="00FB3576">
      <w:r>
        <w:t>Важными задачами остаются повышение роли рынка капитала в финансировании инвестиций, развитие в разных сегментах финансового рынка финансовых инструментов, поощряющих долгосрочные вложения граждан и институциональных инвесторов и расширяющих объем доступных ресурсов для финансирования реального сектора экономики. В целях увеличения инвестиционной привлекательности корпоративных ценных бумаг и активизации рынка первичного размещения акций компаний целесообразно принятие мер налогового стимулирования и иных мер государственной поддержки.</w:t>
      </w:r>
    </w:p>
    <w:p w:rsidR="00FB3576" w:rsidRDefault="00FB3576" w:rsidP="00FB3576">
      <w:r>
        <w:t xml:space="preserve">В условиях ускоренного развития финансовых технологий необходимо продолжить работу по противодействию правонарушениям, совершаемым с использованием </w:t>
      </w:r>
      <w:r>
        <w:lastRenderedPageBreak/>
        <w:t xml:space="preserve">информационных и коммуникационных технологий, нелегальной деятельности на финансовом рынке, по защите прав граждан при получении финансовых услуг. </w:t>
      </w:r>
    </w:p>
    <w:p w:rsidR="00FB3576" w:rsidRDefault="00FB3576">
      <w:r>
        <w:t xml:space="preserve">Учитывая изложенное,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FB3576" w:rsidRDefault="00FB3576"/>
    <w:p w:rsidR="00FB3576" w:rsidRDefault="00FB3576" w:rsidP="00FB3576">
      <w:r>
        <w:t>1. Принять к сведению информацию Председателя Центрального банка Российской Федерации о роли финансового сектора в развитии экономики и повышении благосостояния граждан.</w:t>
      </w:r>
    </w:p>
    <w:p w:rsidR="00FB3576" w:rsidRDefault="00FB3576" w:rsidP="00FB3576">
      <w:r>
        <w:t>2. Рекомендовать Государственной Думе Федерального Собрания Российской Федерации ускорить рассмотрение следующих проектов федеральных законов:</w:t>
      </w:r>
    </w:p>
    <w:p w:rsidR="00FB3576" w:rsidRDefault="00FB3576" w:rsidP="00FB3576">
      <w:r>
        <w:t xml:space="preserve">№ 679805-8 "О внесении изменений в статью 12 Федерального закона "Об обязательном страховании гражданской ответственности владельцев транспортных средств" (в части увеличения срока проведения восстановительного ремонта поврежденного транспортного средства); </w:t>
      </w:r>
    </w:p>
    <w:p w:rsidR="00FB3576" w:rsidRDefault="00FB3576" w:rsidP="00FB3576">
      <w:r>
        <w:t xml:space="preserve">№ 801922-8 "О внесении изменений в статью 5 Федерального закона "О национальной платежной системе" </w:t>
      </w:r>
      <w:r>
        <w:br/>
        <w:t>и статью 5 Федерального закона "О потребительском кредите (займе)" (в части наделения Банка России правом определять состав, порядок и сроки раскрытия отдельными финансовыми организациями информации);</w:t>
      </w:r>
    </w:p>
    <w:p w:rsidR="00FB3576" w:rsidRDefault="00FB3576" w:rsidP="00FB3576">
      <w:r>
        <w:t xml:space="preserve">№ 887449-8 "О внесении изменений в отдельные законодательные акты Российской Федерации" (в части совершенствования правового регулирования деятельности </w:t>
      </w:r>
      <w:proofErr w:type="spellStart"/>
      <w:r>
        <w:t>микрофинансовых</w:t>
      </w:r>
      <w:proofErr w:type="spellEnd"/>
      <w:r>
        <w:t xml:space="preserve"> организаций);</w:t>
      </w:r>
    </w:p>
    <w:p w:rsidR="00FB3576" w:rsidRDefault="00FB3576" w:rsidP="00FB3576">
      <w:r>
        <w:t>№ 959011-8 "О внесении изменений в статью 74 Федерального закона "О Центральном банке Российской Федерации (Банке России)" (в части изменения размера штрафов, применяемых к кредитным организациям за нарушение прав потребителей финансовых услуг);</w:t>
      </w:r>
    </w:p>
    <w:p w:rsidR="00FB3576" w:rsidRDefault="00FB3576" w:rsidP="00FB3576">
      <w:r>
        <w:t xml:space="preserve">№ 1034778-8 "О внесении изменений в отдельные законодательные акты Российской Федерации", направленного </w:t>
      </w:r>
      <w:r>
        <w:br/>
        <w:t>на установление механизма комплексного урегулирования задолженности</w:t>
      </w:r>
      <w:r w:rsidR="00FF3F23">
        <w:t>;</w:t>
      </w:r>
    </w:p>
    <w:p w:rsidR="00FB3576" w:rsidRDefault="00FB3576" w:rsidP="00FB3576">
      <w:r>
        <w:t xml:space="preserve">№ 1051142-8 "О внесении изменений в статьи 1 и 3 Федерального закона "О цифровых финансовых активах, цифровой </w:t>
      </w:r>
      <w:r>
        <w:lastRenderedPageBreak/>
        <w:t xml:space="preserve">валюте и о внесении изменений в отдельные законодательные акты Российской Федерации" (в части установления особенностей выпуска долговых цифровых финансовых активов). </w:t>
      </w:r>
    </w:p>
    <w:p w:rsidR="00FB3576" w:rsidRDefault="00FB3576" w:rsidP="00FB3576">
      <w:r>
        <w:t xml:space="preserve">3. Рекомендовать Центральному банку Российской Федерации: </w:t>
      </w:r>
    </w:p>
    <w:p w:rsidR="00FB3576" w:rsidRDefault="00FB3576" w:rsidP="00FB3576">
      <w:r>
        <w:t xml:space="preserve">1) проводить взвешенную денежно-кредитную политику </w:t>
      </w:r>
      <w:r>
        <w:br/>
        <w:t xml:space="preserve">в целях обеспечения ценовой и финансовой стабильности, формирования условий для сбалансированного и устойчивого экономического роста с учетом санкционного давления </w:t>
      </w:r>
      <w:r>
        <w:br/>
        <w:t>и продолжающейся структурной трансформации российской экономики;</w:t>
      </w:r>
    </w:p>
    <w:p w:rsidR="00FB3576" w:rsidRDefault="00FB3576" w:rsidP="00FB3576">
      <w:r>
        <w:t>2) проводить мониторинг устойчивости корпоративных заемщиков в условиях высоких процентных ставок для своевременного принятия соответствующих мер;</w:t>
      </w:r>
    </w:p>
    <w:p w:rsidR="00FB3576" w:rsidRDefault="00FB3576" w:rsidP="00FB3576">
      <w:r>
        <w:t>3) проводить мониторинг оказания финансовых услуг физическим и юридическим лицам в субъектах Российской Федерации в целях подготовки предложений по повышению доступности таких услуг;</w:t>
      </w:r>
    </w:p>
    <w:p w:rsidR="00FB3576" w:rsidRDefault="00FB3576" w:rsidP="00FB3576">
      <w:r>
        <w:t xml:space="preserve">4) продолжить реализацию мер, направленных </w:t>
      </w:r>
      <w:r>
        <w:br/>
        <w:t>на ограничение рисков избыточной долговой нагрузки на граждан;</w:t>
      </w:r>
    </w:p>
    <w:p w:rsidR="00FB3576" w:rsidRDefault="00FB3576" w:rsidP="00FB3576">
      <w:r>
        <w:t>5) продолжить работу:</w:t>
      </w:r>
    </w:p>
    <w:p w:rsidR="00FB3576" w:rsidRDefault="00FB3576" w:rsidP="00FB3576">
      <w:r>
        <w:t xml:space="preserve">по защите граждан от мошеннических действий, совершаемых с использованием информационных </w:t>
      </w:r>
      <w:r>
        <w:br/>
        <w:t>и коммуникационных технологий, выявлению и пресечению нелегальной деятельности на рынке финансовых услуг, включая противодействие лицам, обналичивающим похищенные у граждан безналичные денежные средства, и нелегальным кредиторам;</w:t>
      </w:r>
    </w:p>
    <w:p w:rsidR="00FB3576" w:rsidRDefault="00FB3576" w:rsidP="00FB3576">
      <w:r>
        <w:t xml:space="preserve">по повышению финансовой грамотности граждан, в том числе путем их информирования о функционировании </w:t>
      </w:r>
      <w:r>
        <w:br/>
        <w:t>интернет-ресурса</w:t>
      </w:r>
      <w:bookmarkStart w:id="0" w:name="_GoBack"/>
      <w:bookmarkEnd w:id="0"/>
      <w:r>
        <w:t xml:space="preserve"> "Финансовая культу</w:t>
      </w:r>
      <w:r w:rsidR="00834BE4">
        <w:t xml:space="preserve">ра" и мобильного приложения "ЦБ </w:t>
      </w:r>
      <w:r>
        <w:t>онлайн";</w:t>
      </w:r>
    </w:p>
    <w:p w:rsidR="00FB3576" w:rsidRDefault="00FB3576" w:rsidP="00FB3576">
      <w:r>
        <w:t>по дальнейшему развитию сервисов с использованием инфраструктуры цифрового профиля, а также сервисов национальной системы платежных карт;</w:t>
      </w:r>
    </w:p>
    <w:p w:rsidR="00FB3576" w:rsidRDefault="00FB3576" w:rsidP="00FB3576">
      <w:r>
        <w:t>по поддержанию конкуренции на рынке платежных услуг;</w:t>
      </w:r>
    </w:p>
    <w:p w:rsidR="00FB3576" w:rsidRDefault="00FF3F23" w:rsidP="00FB3576">
      <w:r>
        <w:t>6</w:t>
      </w:r>
      <w:r w:rsidR="00FB3576">
        <w:t>) продолжить развитие платформы цифрового рубля, в том числе за счет его использования в бюджетном процессе.</w:t>
      </w:r>
    </w:p>
    <w:p w:rsidR="002D2B73" w:rsidRDefault="002D2B73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FB3576" w:rsidRDefault="00FB3576" w:rsidP="00FB3576">
      <w:r>
        <w:lastRenderedPageBreak/>
        <w:t>4. Рекомендовать Правительству Российской Федерации при участии Центрального банка Российской Федерации:</w:t>
      </w:r>
    </w:p>
    <w:p w:rsidR="00FB3576" w:rsidRDefault="00FB3576" w:rsidP="00FB3576">
      <w:r>
        <w:t>1) продолжить работу:</w:t>
      </w:r>
    </w:p>
    <w:p w:rsidR="00FB3576" w:rsidRDefault="00FB3576" w:rsidP="00FB3576">
      <w:r>
        <w:t>по стимулированию долевого финансирования, в частности за счет скорейшего введения механизма субсидирования эмитентов акций и проработки вопроса о возможности предоставления налоговых льгот эмитентам акций и владельцам ценных бумаг отечественных эмитентов;</w:t>
      </w:r>
    </w:p>
    <w:p w:rsidR="00FB3576" w:rsidRDefault="00FB3576" w:rsidP="00FB3576">
      <w:r>
        <w:t xml:space="preserve">по стимулированию развития программы долгосрочных сбережений, в том числе посредством обеспечения равных конкурентных условий на рынке услуг негосударственных пенсионных фондов; </w:t>
      </w:r>
    </w:p>
    <w:p w:rsidR="00FB3576" w:rsidRDefault="00FB3576" w:rsidP="00FB3576">
      <w:r>
        <w:t xml:space="preserve">по совершенствованию регулирования платформенной экономики, в том числе с учетом роста предложения финансовых продуктов гражданам на цифровых платформах, влияния цифровых платформ на финансовую стабильность и конкурентные условия </w:t>
      </w:r>
      <w:r>
        <w:br/>
        <w:t xml:space="preserve">на финансовом рынке; </w:t>
      </w:r>
    </w:p>
    <w:p w:rsidR="00FB3576" w:rsidRDefault="00FB3576" w:rsidP="00FB3576">
      <w:r>
        <w:t>2) подготовить предложения:</w:t>
      </w:r>
    </w:p>
    <w:p w:rsidR="00FB3576" w:rsidRDefault="00FB3576" w:rsidP="00FB3576">
      <w:r>
        <w:t>по регулированию предоставления рассрочки платежа при приобретении недвижимости в целях предотвращения возможных финансовых потерь граждан;</w:t>
      </w:r>
    </w:p>
    <w:p w:rsidR="00FB3576" w:rsidRDefault="00FB3576" w:rsidP="00FB3576">
      <w:r>
        <w:t xml:space="preserve">по противодействию недобросовестным практикам, связанным со злоупотреблением правом со стороны страхователя или его представителя по договору обязательного страхования гражданской ответственности владельцев транспортных средств </w:t>
      </w:r>
      <w:r>
        <w:br/>
        <w:t>в целях получения необоснованной выгоды;</w:t>
      </w:r>
    </w:p>
    <w:p w:rsidR="00FB3576" w:rsidRDefault="00FB3576" w:rsidP="00FB3576">
      <w:r>
        <w:t xml:space="preserve">3) обеспечить установление требований о противодействии оператора связи мошенническим действиям, совершаемым </w:t>
      </w:r>
      <w:r>
        <w:br/>
        <w:t xml:space="preserve">с использованием информационных и коммуникационных технологий, и мер ответственности за ненадлежащее </w:t>
      </w:r>
      <w:r>
        <w:br/>
        <w:t>их исполнение;</w:t>
      </w:r>
    </w:p>
    <w:p w:rsidR="00FB3576" w:rsidRDefault="00FB3576" w:rsidP="00FB3576">
      <w:r>
        <w:t xml:space="preserve">4) разработать комплекс мер по увеличению объема кредитования юридических лиц, осуществляющих деятельность </w:t>
      </w:r>
      <w:r>
        <w:br/>
        <w:t>на территориях воссоединенных субъектов Российской Федерации</w:t>
      </w:r>
      <w:r w:rsidR="002D2B73">
        <w:t>,</w:t>
      </w:r>
      <w:r>
        <w:t xml:space="preserve"> в целях его доведения до среднероссийского уровня; </w:t>
      </w:r>
    </w:p>
    <w:p w:rsidR="00FF3F23" w:rsidRDefault="00FF3F23" w:rsidP="00FF3F23">
      <w:r>
        <w:t xml:space="preserve">5) проработать вопрос о распространении механизма страхования военных рисков на грузы, перевозимые морским и речным транспортом в порты, расположенные на территориях </w:t>
      </w:r>
      <w:r>
        <w:lastRenderedPageBreak/>
        <w:t>воссоединенных субъектов Российской Федерации (из таких портов), а также на объекты порт</w:t>
      </w:r>
      <w:r w:rsidR="002D2B73">
        <w:t>овой инфраструктуры</w:t>
      </w:r>
      <w:r>
        <w:t>;</w:t>
      </w:r>
    </w:p>
    <w:p w:rsidR="00FB3576" w:rsidRDefault="00FF3F23" w:rsidP="00FB3576">
      <w:r>
        <w:t>6</w:t>
      </w:r>
      <w:r w:rsidR="00FB3576">
        <w:t xml:space="preserve">) обеспечить мониторинг проведения эксперимента </w:t>
      </w:r>
      <w:r w:rsidR="00FB3576">
        <w:br/>
        <w:t xml:space="preserve">по установлению специального регулирования в целях создания необходимых условий для осуществления деятельности </w:t>
      </w:r>
      <w:r w:rsidR="00FB3576">
        <w:br/>
        <w:t xml:space="preserve">по партнерскому финансированию в отдельных субъектах Российской Федерации на основе индикаторов, утвержденных постановлением Правительства Российской Федерации </w:t>
      </w:r>
      <w:r w:rsidR="00FB3576">
        <w:br/>
        <w:t xml:space="preserve">от 18 марта 2025 года № 327. </w:t>
      </w:r>
    </w:p>
    <w:p w:rsidR="00FB3576" w:rsidRDefault="00FB3576" w:rsidP="00FB3576">
      <w:r>
        <w:t xml:space="preserve">5. Предложить Центральному банку Российской Федерации </w:t>
      </w:r>
      <w:r>
        <w:br/>
        <w:t xml:space="preserve">в четвертом квартале 2026 года проинформировать Совет Федерации Федерального Собрания Российской Федерации </w:t>
      </w:r>
      <w:r>
        <w:br/>
        <w:t xml:space="preserve">о реализации рекомендаций, содержащихся в настоящем постановлении. </w:t>
      </w:r>
    </w:p>
    <w:p w:rsidR="00FB3576" w:rsidRDefault="00FB3576" w:rsidP="00FB3576">
      <w:r>
        <w:t xml:space="preserve">6. Комитету Совета Федерации по бюджету и финансовым рынкам проинформировать палату в период осенней сессии </w:t>
      </w:r>
      <w:r>
        <w:br/>
        <w:t>2026 года о реализации настоящего постановления.</w:t>
      </w:r>
    </w:p>
    <w:p w:rsidR="00FB3576" w:rsidRDefault="00FB3576" w:rsidP="00FB3576">
      <w:r>
        <w:t xml:space="preserve">7. Контроль за исполнением настоящего постановления возложить на Комитет Совета Федерации по бюджету </w:t>
      </w:r>
      <w:r>
        <w:br/>
        <w:t>и финансовым рынкам.</w:t>
      </w:r>
    </w:p>
    <w:p w:rsidR="00FB3576" w:rsidRDefault="00FB3576" w:rsidP="00FB3576">
      <w:r>
        <w:t>8. Настоящее постановление вступает в силу со дня его принятия.</w:t>
      </w:r>
    </w:p>
    <w:p w:rsidR="00FB3576" w:rsidRDefault="00FB3576" w:rsidP="00FB3576"/>
    <w:p w:rsidR="00FB3576" w:rsidRDefault="00FB3576" w:rsidP="00FB3576"/>
    <w:p w:rsidR="00FB3576" w:rsidRDefault="00FB3576" w:rsidP="00FB3576"/>
    <w:p w:rsidR="002055A5" w:rsidRDefault="002055A5" w:rsidP="00161F1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FB3576" w:rsidRDefault="00FB3576" w:rsidP="00FB3576">
      <w:pPr>
        <w:pStyle w:val="ac"/>
      </w:pPr>
    </w:p>
    <w:p w:rsidR="00161F14" w:rsidRDefault="00161F14" w:rsidP="00FB3576">
      <w:pPr>
        <w:pStyle w:val="ac"/>
      </w:pPr>
    </w:p>
    <w:p w:rsidR="00161F14" w:rsidRDefault="00161F14" w:rsidP="00FB3576">
      <w:pPr>
        <w:pStyle w:val="ac"/>
      </w:pPr>
    </w:p>
    <w:p w:rsidR="00161F14" w:rsidRDefault="00161F14" w:rsidP="00FB3576">
      <w:pPr>
        <w:pStyle w:val="ac"/>
      </w:pPr>
      <w:r>
        <w:t>Москва</w:t>
      </w:r>
    </w:p>
    <w:p w:rsidR="00161F14" w:rsidRDefault="00161F14" w:rsidP="00FB3576">
      <w:pPr>
        <w:pStyle w:val="ac"/>
      </w:pPr>
      <w:r>
        <w:t>12 ноября 2025 года</w:t>
      </w:r>
    </w:p>
    <w:p w:rsidR="00161F14" w:rsidRDefault="00161F14" w:rsidP="00FB3576">
      <w:pPr>
        <w:pStyle w:val="ac"/>
      </w:pPr>
      <w:r>
        <w:t>№ 499-СФ</w:t>
      </w:r>
    </w:p>
    <w:sectPr w:rsidR="00161F14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3F66" w:rsidRDefault="00F63F66">
      <w:pPr>
        <w:spacing w:line="240" w:lineRule="auto"/>
      </w:pPr>
      <w:r>
        <w:separator/>
      </w:r>
    </w:p>
  </w:endnote>
  <w:endnote w:type="continuationSeparator" w:id="0">
    <w:p w:rsidR="00F63F66" w:rsidRDefault="00F63F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6871B2B-F096-42D9-9FC8-8516189CAFD9}"/>
    <w:embedBold r:id="rId2" w:fontKey="{7B90EC54-1FF1-4715-9591-0017A865EBF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670CBD7-5E05-432B-9B54-6A8D9D5AF3F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055A5" w:rsidRDefault="002055A5" w:rsidP="002055A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61F14">
      <w:rPr>
        <w:noProof/>
      </w:rPr>
      <w:t>ss2937.docx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61F14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055A5" w:rsidRDefault="002055A5" w:rsidP="002055A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61F14">
      <w:rPr>
        <w:noProof/>
      </w:rPr>
      <w:t>ss2937.docx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61F1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3F66" w:rsidRDefault="00F63F66">
      <w:pPr>
        <w:spacing w:line="240" w:lineRule="auto"/>
      </w:pPr>
      <w:r>
        <w:separator/>
      </w:r>
    </w:p>
  </w:footnote>
  <w:footnote w:type="continuationSeparator" w:id="0">
    <w:p w:rsidR="00F63F66" w:rsidRDefault="00F63F6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83E09">
      <w:rPr>
        <w:rStyle w:val="ab"/>
        <w:noProof/>
      </w:rPr>
      <w:t>6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856"/>
    <w:rsid w:val="000D3F67"/>
    <w:rsid w:val="00101C4B"/>
    <w:rsid w:val="001057BD"/>
    <w:rsid w:val="0013275B"/>
    <w:rsid w:val="00145B4E"/>
    <w:rsid w:val="00161F14"/>
    <w:rsid w:val="00183E09"/>
    <w:rsid w:val="00205211"/>
    <w:rsid w:val="002055A5"/>
    <w:rsid w:val="002623D0"/>
    <w:rsid w:val="002A1E3D"/>
    <w:rsid w:val="002B772D"/>
    <w:rsid w:val="002D2B73"/>
    <w:rsid w:val="003114B9"/>
    <w:rsid w:val="003273F1"/>
    <w:rsid w:val="0035125E"/>
    <w:rsid w:val="00423816"/>
    <w:rsid w:val="004A68AB"/>
    <w:rsid w:val="004D4E65"/>
    <w:rsid w:val="00505068"/>
    <w:rsid w:val="00531856"/>
    <w:rsid w:val="00545F85"/>
    <w:rsid w:val="005B2AEB"/>
    <w:rsid w:val="00720496"/>
    <w:rsid w:val="00723EF8"/>
    <w:rsid w:val="00761B2B"/>
    <w:rsid w:val="0078182C"/>
    <w:rsid w:val="007E3501"/>
    <w:rsid w:val="00834BE4"/>
    <w:rsid w:val="00885B74"/>
    <w:rsid w:val="00910EF7"/>
    <w:rsid w:val="00997F4C"/>
    <w:rsid w:val="00A82E08"/>
    <w:rsid w:val="00AA344E"/>
    <w:rsid w:val="00AD13BE"/>
    <w:rsid w:val="00B07D98"/>
    <w:rsid w:val="00B30B27"/>
    <w:rsid w:val="00B33546"/>
    <w:rsid w:val="00B67711"/>
    <w:rsid w:val="00C97399"/>
    <w:rsid w:val="00CF27C2"/>
    <w:rsid w:val="00CF731B"/>
    <w:rsid w:val="00DA769E"/>
    <w:rsid w:val="00E02685"/>
    <w:rsid w:val="00F178A8"/>
    <w:rsid w:val="00F21BB0"/>
    <w:rsid w:val="00F63F66"/>
    <w:rsid w:val="00F9160B"/>
    <w:rsid w:val="00FB3576"/>
    <w:rsid w:val="00FF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A54572-658D-45B1-BDA5-E8A2CC912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3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52A92792CA64816BE5BF06444CA54F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C7EC8A4-0F27-471D-9E7D-1D82009032E6}"/>
      </w:docPartPr>
      <w:docPartBody>
        <w:p w:rsidR="00407D58" w:rsidRDefault="0005259A">
          <w:pPr>
            <w:pStyle w:val="152A92792CA64816BE5BF06444CA54F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59A"/>
    <w:rsid w:val="0005259A"/>
    <w:rsid w:val="00407D58"/>
    <w:rsid w:val="00643DC4"/>
    <w:rsid w:val="00BC0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52A92792CA64816BE5BF06444CA54F8">
    <w:name w:val="152A92792CA64816BE5BF06444CA54F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8A25C1-D46E-4E4D-9CF5-D8C74C5AC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27</TotalTime>
  <Pages>6</Pages>
  <Words>1491</Words>
  <Characters>8502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Шляхов+</dc:creator>
  <cp:keywords/>
  <dc:description>ZO11.11.2025 ZO11.11.2025 ZO11.11.2025 </dc:description>
  <cp:lastModifiedBy>Жарков М.А.</cp:lastModifiedBy>
  <cp:revision>9</cp:revision>
  <cp:lastPrinted>2025-11-12T05:36:00Z</cp:lastPrinted>
  <dcterms:created xsi:type="dcterms:W3CDTF">2025-11-11T07:35:00Z</dcterms:created>
  <dcterms:modified xsi:type="dcterms:W3CDTF">2025-11-12T06:00:00Z</dcterms:modified>
</cp:coreProperties>
</file>