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9395B11804934045ABCBC8FA3FAAA935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215FD5" w:rsidRDefault="00545F85" w:rsidP="003A6F6B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9395B11804934045ABCBC8FA3FAAA935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7A514C" w:rsidRPr="00527A8F" w:rsidRDefault="007A514C" w:rsidP="007A514C">
      <w:pPr>
        <w:pStyle w:val="1"/>
      </w:pPr>
      <w:r w:rsidRPr="00527A8F">
        <w:t xml:space="preserve">Федеральная налоговая служба </w:t>
      </w:r>
    </w:p>
    <w:p w:rsidR="007A514C" w:rsidRPr="00527A8F" w:rsidRDefault="007A514C" w:rsidP="007A514C">
      <w:pPr>
        <w:pStyle w:val="2"/>
      </w:pPr>
      <w:r w:rsidRPr="00527A8F">
        <w:t>для граждан, бизнеса и государства</w:t>
      </w:r>
    </w:p>
    <w:p w:rsidR="007A514C" w:rsidRPr="00527A8F" w:rsidRDefault="007A514C" w:rsidP="007A514C">
      <w:pPr>
        <w:pStyle w:val="2"/>
      </w:pPr>
    </w:p>
    <w:p w:rsidR="007A514C" w:rsidRPr="00527A8F" w:rsidRDefault="007A514C" w:rsidP="007A514C">
      <w:pPr>
        <w:pStyle w:val="2"/>
      </w:pPr>
    </w:p>
    <w:p w:rsidR="007A514C" w:rsidRPr="00527A8F" w:rsidRDefault="007A514C" w:rsidP="007A514C">
      <w:pPr>
        <w:pStyle w:val="2"/>
      </w:pPr>
    </w:p>
    <w:p w:rsidR="007A514C" w:rsidRDefault="007A514C" w:rsidP="007A514C">
      <w:r>
        <w:t>Заслушав информацию руководителя Федеральной налоговой службы по вопросу "Федеральная налоговая служба для граждан, бизнеса и государства", Совет Федерации Федерального Собрания Российской Федерации отмечает следующее.</w:t>
      </w:r>
    </w:p>
    <w:p w:rsidR="007A514C" w:rsidRDefault="007A514C" w:rsidP="007A514C">
      <w:r>
        <w:t>Федеральная налоговая служба (ФНС России) обеспечивает устойчивое поступление доходов в бюджеты бюджетной системы Российской Федерации. По итогам 2025 года объем поступлений администрируемых налоговыми органами доходов в федеральный бюджет составил 26,6</w:t>
      </w:r>
      <w:r>
        <w:rPr>
          <w:lang w:val="en-US"/>
        </w:rPr>
        <w:t> </w:t>
      </w:r>
      <w:r>
        <w:t>трлн</w:t>
      </w:r>
      <w:r>
        <w:rPr>
          <w:lang w:val="en-US"/>
        </w:rPr>
        <w:t> </w:t>
      </w:r>
      <w:r>
        <w:t>рублей, что на 7,5</w:t>
      </w:r>
      <w:r>
        <w:rPr>
          <w:lang w:val="en-US"/>
        </w:rPr>
        <w:t> </w:t>
      </w:r>
      <w:r>
        <w:t xml:space="preserve">процента больше, чем в 2024 году. Рост доходов федерального бюджета был достигнут за счет увеличения </w:t>
      </w:r>
      <w:proofErr w:type="spellStart"/>
      <w:r>
        <w:t>ненефтегазовых</w:t>
      </w:r>
      <w:proofErr w:type="spellEnd"/>
      <w:r>
        <w:t xml:space="preserve"> доходов, что существенно компенсировало негативное влияние внешнеэкономических факторов и способствовало укреплению финансовой устойчивости федерального бюджета.</w:t>
      </w:r>
    </w:p>
    <w:p w:rsidR="007A514C" w:rsidRDefault="007A514C" w:rsidP="007A514C">
      <w:r>
        <w:t xml:space="preserve">С учетом изменений в законодательстве Российской Федерации о налогах и сборах и утвержденных параметров федерального бюджета на 2026 год и на плановый период 2027 </w:t>
      </w:r>
      <w:r>
        <w:br/>
        <w:t xml:space="preserve">и 2028 годов перед ФНС России стоит задача обеспечить </w:t>
      </w:r>
      <w:r>
        <w:br/>
        <w:t>в 2026 году поступление в федеральный бюджет 29,8</w:t>
      </w:r>
      <w:r>
        <w:rPr>
          <w:lang w:val="en-US"/>
        </w:rPr>
        <w:t> </w:t>
      </w:r>
      <w:r>
        <w:t>трлн</w:t>
      </w:r>
      <w:r>
        <w:rPr>
          <w:lang w:val="en-US"/>
        </w:rPr>
        <w:t> </w:t>
      </w:r>
      <w:r>
        <w:t>рублей, что на 12,3</w:t>
      </w:r>
      <w:r>
        <w:rPr>
          <w:lang w:val="en-US"/>
        </w:rPr>
        <w:t> </w:t>
      </w:r>
      <w:r>
        <w:t xml:space="preserve">процента больше, чем в 2025 году. </w:t>
      </w:r>
    </w:p>
    <w:p w:rsidR="007A514C" w:rsidRDefault="007A514C" w:rsidP="007A514C">
      <w:r>
        <w:t xml:space="preserve">Основным документом стратегического планирования </w:t>
      </w:r>
      <w:r>
        <w:br/>
        <w:t>в работе ФНС России на ближайшую перспективу является</w:t>
      </w:r>
      <w:r w:rsidRPr="00ED26E9">
        <w:t xml:space="preserve"> </w:t>
      </w:r>
      <w:r>
        <w:t xml:space="preserve">План структурных изменений в российской экономике до 2030 года, </w:t>
      </w:r>
      <w:r>
        <w:br/>
      </w:r>
      <w:r>
        <w:br w:type="page"/>
      </w:r>
    </w:p>
    <w:p w:rsidR="007A514C" w:rsidRDefault="007A514C" w:rsidP="007A514C">
      <w:pPr>
        <w:ind w:firstLine="0"/>
      </w:pPr>
      <w:r>
        <w:lastRenderedPageBreak/>
        <w:t xml:space="preserve">утвержденный протоколом заседания Правительства Российской Федерации от 27 ноября 2025 года № 41, в части задач по снижению доли теневого и криминального секторов экономики (обелению экономики). ФНС России участвует в осуществлении мероприятий по борьбе с "серым" импортом, созданию национальной системы подтверждения ожидания поставки товаров, мониторингу применения контрольно-кассовой техники, установлению налогового контроля за переводами денежных </w:t>
      </w:r>
      <w:r w:rsidR="0047045F">
        <w:br/>
      </w:r>
      <w:r>
        <w:t xml:space="preserve">средств физическими лицами, чьи операции указывают на возможное ведение предпринимательской деятельности, </w:t>
      </w:r>
      <w:r>
        <w:br/>
        <w:t>и совершенствованию порядка обращения цифровой валюты.</w:t>
      </w:r>
    </w:p>
    <w:p w:rsidR="007A514C" w:rsidRDefault="007A514C" w:rsidP="007A514C">
      <w:r>
        <w:t xml:space="preserve">Реализация указанных мер положительно повлияет </w:t>
      </w:r>
      <w:r>
        <w:br/>
        <w:t xml:space="preserve">на увеличение налоговых поступлений в доходы бюджетов бюджетной системы Российской Федерации, улучшение инвестиционного климата и повышение доверия со стороны делового сообщества. Задача ФНС России не только усилить налоговый контроль, но и создать условия, при которых ведение законной предпринимательской деятельности будет выгоднее </w:t>
      </w:r>
      <w:r>
        <w:br/>
        <w:t xml:space="preserve">и проще, чем уклонение от исполнения налоговых обязанностей. </w:t>
      </w:r>
    </w:p>
    <w:p w:rsidR="007A514C" w:rsidRDefault="007A514C" w:rsidP="007A514C">
      <w:r>
        <w:t xml:space="preserve">Одно из ключевых направлений деятельности ФНС России –обеспечение взаимодействия налоговых органов </w:t>
      </w:r>
      <w:r>
        <w:br/>
        <w:t xml:space="preserve">и электронных цифровых площадок, которое сегодня осуществляется в рамках экспериментального правового режима </w:t>
      </w:r>
      <w:r w:rsidR="00020DE4">
        <w:br/>
      </w:r>
      <w:r>
        <w:t xml:space="preserve">и позволяет пополнить бюджеты бюджетной системы Российской Федерации ранее неуплаченными налогами. Особое внимание ФНС России уделяет контрольно-аналитическим методам работы </w:t>
      </w:r>
      <w:r>
        <w:br/>
        <w:t xml:space="preserve">и профилактике правонарушений. </w:t>
      </w:r>
    </w:p>
    <w:p w:rsidR="007A514C" w:rsidRDefault="007A514C" w:rsidP="007A514C">
      <w:r>
        <w:t>Успешно функционирует и совершенствуется механизм единого налогового счета,</w:t>
      </w:r>
      <w:r w:rsidRPr="00B11A8B">
        <w:t xml:space="preserve"> </w:t>
      </w:r>
      <w:r>
        <w:t>который показал свою востребованность и эффективность. По сравнению с данными 2023 года в шесть раз сократился срок возврата переплат по налогам, в 32,5</w:t>
      </w:r>
      <w:r>
        <w:rPr>
          <w:lang w:val="en-US"/>
        </w:rPr>
        <w:t> </w:t>
      </w:r>
      <w:r>
        <w:t xml:space="preserve">раза снизилась сумма ошибочных платежей, вдвое сократилось число должников. </w:t>
      </w:r>
    </w:p>
    <w:p w:rsidR="007A514C" w:rsidRDefault="007A514C" w:rsidP="007A514C">
      <w:r>
        <w:t xml:space="preserve">ФНС России выполняет ряд важнейших государственных функций, последовательно улучшает модели взаимодействия </w:t>
      </w:r>
      <w:r>
        <w:br/>
        <w:t xml:space="preserve">с налогоплательщиками, развивает цифровые сервисы </w:t>
      </w:r>
      <w:r>
        <w:br/>
        <w:t xml:space="preserve">и автоматизирует процессы налогового администрирования, являясь не только фискальным органом, но и существенным элементом инфраструктуры цифрового государственного управления. </w:t>
      </w:r>
    </w:p>
    <w:p w:rsidR="007A514C" w:rsidRDefault="007A514C" w:rsidP="007A514C">
      <w:r>
        <w:lastRenderedPageBreak/>
        <w:t xml:space="preserve">Учитывая изложенное, Совет Федерации Федерального Собрания Российской </w:t>
      </w:r>
      <w:proofErr w:type="gramStart"/>
      <w:r>
        <w:t xml:space="preserve">Федерации  </w:t>
      </w:r>
      <w:r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7A514C" w:rsidRDefault="007A514C" w:rsidP="007A514C"/>
    <w:p w:rsidR="007A514C" w:rsidRDefault="007A514C" w:rsidP="007A514C">
      <w:r>
        <w:t>1. Принять к сведению информацию руководителя Федеральной налоговой службы по вопросу "Федеральная налоговая служба для граждан, бизнеса и государства".</w:t>
      </w:r>
    </w:p>
    <w:p w:rsidR="007A514C" w:rsidRDefault="007A514C" w:rsidP="007A514C">
      <w:r>
        <w:t>2. Рекомендовать Правительству Российской Федерации:</w:t>
      </w:r>
    </w:p>
    <w:p w:rsidR="007A514C" w:rsidRPr="00F11EB3" w:rsidRDefault="007A514C" w:rsidP="007A514C">
      <w:pPr>
        <w:rPr>
          <w:i/>
        </w:rPr>
      </w:pPr>
      <w:r w:rsidRPr="00F11EB3">
        <w:t xml:space="preserve">1) продолжить работу по обелению экономики, в том числе </w:t>
      </w:r>
      <w:r w:rsidRPr="00F11EB3">
        <w:br/>
        <w:t>по включению в налогообложение неучтенн</w:t>
      </w:r>
      <w:r>
        <w:t>ых</w:t>
      </w:r>
      <w:r w:rsidRPr="00F11EB3">
        <w:t xml:space="preserve"> </w:t>
      </w:r>
      <w:r>
        <w:t xml:space="preserve">доходов, полученных от осуществления </w:t>
      </w:r>
      <w:r w:rsidRPr="00F11EB3">
        <w:t>предпринимательской деятельности</w:t>
      </w:r>
      <w:r>
        <w:t>,</w:t>
      </w:r>
      <w:r w:rsidRPr="00F11EB3">
        <w:t xml:space="preserve"> и "теневых" доходов населения, с учетом соблюдения баланса между применением контрольных мер и созданием условий для добровольного исполнения налогоплательщиками своих налоговых обязательств; </w:t>
      </w:r>
    </w:p>
    <w:p w:rsidR="007A514C" w:rsidRDefault="007A514C" w:rsidP="007A514C">
      <w:r w:rsidRPr="00F11EB3">
        <w:t>2) проработать вопрос о внесении изменений в Налоговый кодекс Российской Федерации и Федеральный закон "О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территориях", предусматривающих</w:t>
      </w:r>
      <w:r>
        <w:t xml:space="preserve"> </w:t>
      </w:r>
      <w:r w:rsidRPr="00680B4A">
        <w:t xml:space="preserve">сохранение установленных для участников свободной экономической зоны на территориях Донецкой Народной Республики, Луганской Народной Республики, Запорожской области, Херсонской области и на прилегающих территориях налоговых льгот и преференций при уменьшении среднеквартальных показателей средней численности работников </w:t>
      </w:r>
      <w:r>
        <w:br/>
      </w:r>
      <w:r w:rsidRPr="00680B4A">
        <w:t>и возможность внесения соответствующих изменений в договоры об условиях деятельности в свободной экономической зоне, в том числе в связи с наступлением обстоятельств непреодолимой силы;</w:t>
      </w:r>
      <w:r w:rsidRPr="00F11EB3">
        <w:t xml:space="preserve"> </w:t>
      </w:r>
    </w:p>
    <w:p w:rsidR="007A514C" w:rsidRDefault="007A514C" w:rsidP="007A514C">
      <w:r w:rsidRPr="00F11EB3">
        <w:t>3) осуществлять мониторинг параметров специальных</w:t>
      </w:r>
      <w:r>
        <w:t xml:space="preserve"> налоговых режимов и условий их применения в целях снижения негативных последствий от перехода налогоплательщиков </w:t>
      </w:r>
      <w:r>
        <w:br/>
        <w:t xml:space="preserve">из одного налогового режима в другой, а также </w:t>
      </w:r>
      <w:r w:rsidRPr="008238F4">
        <w:t xml:space="preserve">в целях </w:t>
      </w:r>
      <w:r>
        <w:t>обеспечения предсказуемого уровня налоговой нагрузки и сбалансированности налоговой системы;</w:t>
      </w:r>
    </w:p>
    <w:p w:rsidR="007A514C" w:rsidRDefault="007A514C" w:rsidP="007A514C">
      <w:r>
        <w:t>4)</w:t>
      </w:r>
      <w:r>
        <w:rPr>
          <w:lang w:val="en-US"/>
        </w:rPr>
        <w:t> </w:t>
      </w:r>
      <w:r>
        <w:t>продолжить работу по совершенствованию правового регулирования деятельности цифровых платформ в целях повышения эффективности налогового администрирования, обеспечения прозрачности расчетов и полноты поступления налоговых доходов в бюджеты бюджетной системы Российской Федерации;</w:t>
      </w:r>
    </w:p>
    <w:p w:rsidR="007A514C" w:rsidRDefault="007A514C" w:rsidP="007A514C">
      <w:r>
        <w:lastRenderedPageBreak/>
        <w:t xml:space="preserve">5) рассмотреть вопрос о сохранении в отдельных случаях </w:t>
      </w:r>
      <w:r w:rsidR="005171E5">
        <w:t>по решению Правительства Российской Федерации</w:t>
      </w:r>
      <w:r w:rsidR="005171E5" w:rsidRPr="005171E5">
        <w:t xml:space="preserve"> </w:t>
      </w:r>
      <w:r>
        <w:t>за</w:t>
      </w:r>
      <w:r w:rsidRPr="00C23CDF">
        <w:t xml:space="preserve"> юридическими лицами, в отношении которых вводится временное управление Федеральным агентством по управлению государственным имуществом, мер государственной поддержки, предусмотренных для субъектов малого и среднего предпринимательства</w:t>
      </w:r>
      <w:r>
        <w:t>.</w:t>
      </w:r>
    </w:p>
    <w:p w:rsidR="007A514C" w:rsidRDefault="007A514C" w:rsidP="007A514C">
      <w:r>
        <w:t xml:space="preserve">3. Рекомендовать Министерству финансов Российской Федерации совместно с ФНС России подготовить предложения </w:t>
      </w:r>
      <w:r>
        <w:br/>
        <w:t>по внесению в законодательство Российской Федерации изменений, предусматривающих:</w:t>
      </w:r>
    </w:p>
    <w:p w:rsidR="007A514C" w:rsidRDefault="007A514C" w:rsidP="007A514C">
      <w:r>
        <w:t>наделение органов государственной власти субъектов Российской Федерации и органов местного самоуправления полномочиями по сбору, обработке, проверке и передаче налоговым органам сведений об осуществлении российской организацией деятельности вне места своего нахождения без постановки на учет в налоговом органе по месту нахождения обособленного подразделения</w:t>
      </w:r>
      <w:r w:rsidRPr="0057791B">
        <w:t xml:space="preserve"> </w:t>
      </w:r>
      <w:r>
        <w:t xml:space="preserve">организации, а также усиление мер ответственности за ведение деятельности без постановки на учет </w:t>
      </w:r>
      <w:r>
        <w:br/>
        <w:t>в налоговом органе по месту нахождения обособленного подразделения организации;</w:t>
      </w:r>
    </w:p>
    <w:p w:rsidR="007A514C" w:rsidRDefault="007A514C" w:rsidP="007A514C">
      <w:r>
        <w:t>перенос дня</w:t>
      </w:r>
      <w:r w:rsidRPr="006E12BE">
        <w:t xml:space="preserve"> </w:t>
      </w:r>
      <w:r w:rsidR="005171E5">
        <w:t>истечения</w:t>
      </w:r>
      <w:r w:rsidRPr="006E12BE">
        <w:t xml:space="preserve"> срока уплаты налога</w:t>
      </w:r>
      <w:r>
        <w:t>,</w:t>
      </w:r>
      <w:r w:rsidRPr="002D4EA7">
        <w:t xml:space="preserve"> включая день авансового платежа по налогу,</w:t>
      </w:r>
      <w:r>
        <w:t xml:space="preserve"> на </w:t>
      </w:r>
      <w:r w:rsidRPr="006E12BE">
        <w:t>предшествующий рабочий день</w:t>
      </w:r>
      <w:r>
        <w:t xml:space="preserve">, </w:t>
      </w:r>
      <w:r>
        <w:br/>
        <w:t xml:space="preserve">в случае если </w:t>
      </w:r>
      <w:r w:rsidRPr="006E12BE">
        <w:t xml:space="preserve">последний день срока уплаты налога, включая день авансового платежа по налогу, в декабре календарного года приходится на день, признаваемый в соответствии </w:t>
      </w:r>
      <w:r>
        <w:br/>
      </w:r>
      <w:r w:rsidRPr="006E12BE">
        <w:t>с законодательством Российской Федерации или актом Президента Российской Федерации выходным, нерабочим пра</w:t>
      </w:r>
      <w:r>
        <w:t>здничным и (или) нерабочим днем.</w:t>
      </w:r>
      <w:r w:rsidRPr="006E12BE">
        <w:t xml:space="preserve"> </w:t>
      </w:r>
    </w:p>
    <w:p w:rsidR="007A514C" w:rsidRDefault="007A514C" w:rsidP="007A514C">
      <w:r>
        <w:t>4.</w:t>
      </w:r>
      <w:r>
        <w:rPr>
          <w:lang w:val="en-US"/>
        </w:rPr>
        <w:t> </w:t>
      </w:r>
      <w:r>
        <w:t>Рекомендовать ФНС России:</w:t>
      </w:r>
    </w:p>
    <w:p w:rsidR="007A514C" w:rsidRDefault="007A514C" w:rsidP="007A514C">
      <w:r>
        <w:t xml:space="preserve">1) принять меры по исполнению утвержденных параметров федерального бюджета на 2026 год и на плановый период 2027 </w:t>
      </w:r>
      <w:r>
        <w:br/>
        <w:t xml:space="preserve">и 2028 годов в отношении </w:t>
      </w:r>
      <w:proofErr w:type="spellStart"/>
      <w:r>
        <w:t>ненефтегазовых</w:t>
      </w:r>
      <w:proofErr w:type="spellEnd"/>
      <w:r>
        <w:t xml:space="preserve"> доходов с учетом показателей социально-экономического развития Российской Федерации и изменений законодательства Российской Федерации о налогах и сборах;</w:t>
      </w:r>
    </w:p>
    <w:p w:rsidR="007A514C" w:rsidRPr="00E24CBE" w:rsidRDefault="007A514C" w:rsidP="007A514C">
      <w:r w:rsidRPr="00E24CBE">
        <w:t>2)</w:t>
      </w:r>
      <w:r>
        <w:t> </w:t>
      </w:r>
      <w:r w:rsidRPr="00E24CBE">
        <w:t xml:space="preserve">обеспечить дальнейшее развитие </w:t>
      </w:r>
      <w:proofErr w:type="spellStart"/>
      <w:r w:rsidRPr="00E24CBE">
        <w:t>цифровизации</w:t>
      </w:r>
      <w:proofErr w:type="spellEnd"/>
      <w:r w:rsidRPr="00E24CBE">
        <w:t xml:space="preserve"> налогового администрирования </w:t>
      </w:r>
      <w:r>
        <w:t xml:space="preserve">за счет </w:t>
      </w:r>
      <w:r w:rsidRPr="00E24CBE">
        <w:t xml:space="preserve">повышения прозрачности расчетов и упрощения взаимодействия налогоплательщиков </w:t>
      </w:r>
      <w:r>
        <w:br/>
      </w:r>
      <w:r w:rsidRPr="00E24CBE">
        <w:t xml:space="preserve">с налоговыми органами; </w:t>
      </w:r>
    </w:p>
    <w:p w:rsidR="007A514C" w:rsidRDefault="007A514C" w:rsidP="007A514C">
      <w:r w:rsidRPr="0087337D">
        <w:lastRenderedPageBreak/>
        <w:t>3</w:t>
      </w:r>
      <w:r>
        <w:t>)</w:t>
      </w:r>
      <w:r>
        <w:rPr>
          <w:lang w:val="en-US"/>
        </w:rPr>
        <w:t> </w:t>
      </w:r>
      <w:r>
        <w:t xml:space="preserve">продолжить работу по интеграции сервиса оценки сведений о финансово-хозяйственной деятельности юридического лица (индивидуального предпринимателя) в единую информационную систему в сфере закупок товаров, работ, </w:t>
      </w:r>
      <w:r>
        <w:br/>
        <w:t xml:space="preserve">услуг для обеспечения государственных и муниципальных нужд </w:t>
      </w:r>
      <w:r>
        <w:br/>
        <w:t xml:space="preserve">в целях обеспечения своевременного и качественного исполнения поставщиками товаров (работ, услуг) государственных </w:t>
      </w:r>
      <w:r>
        <w:br/>
        <w:t>и муниципальных контрактов;</w:t>
      </w:r>
    </w:p>
    <w:p w:rsidR="007A514C" w:rsidRDefault="007A514C" w:rsidP="007A514C">
      <w:r>
        <w:t>4)</w:t>
      </w:r>
      <w:r>
        <w:rPr>
          <w:lang w:val="en-US"/>
        </w:rPr>
        <w:t> </w:t>
      </w:r>
      <w:r>
        <w:t xml:space="preserve">обеспечить создание условий для адаптации налогоплательщиков к усилению ответственности за нарушение законодательства Российской Федерации о применении контрольно-кассовой техники, а также принять меры </w:t>
      </w:r>
      <w:r>
        <w:br/>
        <w:t xml:space="preserve">по недопущению избыточной административной нагрузки </w:t>
      </w:r>
      <w:r>
        <w:br/>
        <w:t>на добросовестных налогоплательщиков;</w:t>
      </w:r>
    </w:p>
    <w:p w:rsidR="007A514C" w:rsidRDefault="007A514C" w:rsidP="007A514C">
      <w:r>
        <w:t>5</w:t>
      </w:r>
      <w:r w:rsidRPr="00531815">
        <w:t xml:space="preserve">) обеспечить контроль за </w:t>
      </w:r>
      <w:r>
        <w:t xml:space="preserve">исполнением обязанности представления налоговых </w:t>
      </w:r>
      <w:r w:rsidRPr="00531815">
        <w:t xml:space="preserve">деклараций по налогу на добавленную стоимость налогоплательщиками, применяющими упрощенную систему налогообложения и исполняющими обязанности </w:t>
      </w:r>
      <w:r>
        <w:br/>
      </w:r>
      <w:r w:rsidRPr="00531815">
        <w:t>по исчислению и уплате указанного налога;</w:t>
      </w:r>
    </w:p>
    <w:p w:rsidR="007A514C" w:rsidRDefault="007A514C" w:rsidP="007A514C">
      <w:r>
        <w:t>6) обеспечить взаимодействие с правоохранительными органами при реализации мероприятий по обелению экономики;</w:t>
      </w:r>
    </w:p>
    <w:p w:rsidR="007A514C" w:rsidRDefault="007A514C" w:rsidP="007A514C">
      <w:r>
        <w:t>7)</w:t>
      </w:r>
      <w:r>
        <w:rPr>
          <w:lang w:val="en-US"/>
        </w:rPr>
        <w:t> </w:t>
      </w:r>
      <w:r>
        <w:t xml:space="preserve">продолжить работу по разъяснению законодательства Российской Федерации о налогах и сборах, в том числе </w:t>
      </w:r>
      <w:r>
        <w:br/>
        <w:t>по вопросам его применения, привлекая к этой работе деловые объединения и предпринимательские сообщества;</w:t>
      </w:r>
    </w:p>
    <w:p w:rsidR="007A514C" w:rsidRDefault="007A514C" w:rsidP="007A514C">
      <w:r>
        <w:t>8</w:t>
      </w:r>
      <w:r w:rsidRPr="00531815">
        <w:t xml:space="preserve">) продолжить развитие международного сотрудничества </w:t>
      </w:r>
      <w:r w:rsidRPr="00531815">
        <w:br/>
        <w:t xml:space="preserve">в налоговой сфере, в том числе с налоговыми </w:t>
      </w:r>
      <w:r>
        <w:t xml:space="preserve">службами </w:t>
      </w:r>
      <w:r w:rsidRPr="00531815">
        <w:t>стран БРИКС.</w:t>
      </w:r>
    </w:p>
    <w:p w:rsidR="007A514C" w:rsidRDefault="007A514C" w:rsidP="007A514C">
      <w:r>
        <w:t xml:space="preserve">5. Рекомендовать ФНС России совместно с Федеральной таможенной службой принять меры по организации </w:t>
      </w:r>
      <w:r>
        <w:br/>
        <w:t>и функционированию национальной системы подтверждения ожидания поставки товаров.</w:t>
      </w:r>
    </w:p>
    <w:p w:rsidR="007A514C" w:rsidRDefault="007A514C" w:rsidP="007A514C">
      <w:r>
        <w:t xml:space="preserve">6. Рекомендовать ФНС России совместно с Центральным банком Российской Федерации продолжить работу по получению информации о физических лицах, операции по счетам которых обладают признаками систематического получения доходов </w:t>
      </w:r>
      <w:r>
        <w:br/>
        <w:t>от иных физических лиц, в целях контроля за полнотой уплаты налогов.</w:t>
      </w:r>
    </w:p>
    <w:p w:rsidR="007A514C" w:rsidRDefault="007A514C" w:rsidP="007A514C">
      <w:r w:rsidRPr="00373605">
        <w:t xml:space="preserve">7. Рекомендовать ФНС России совместно с Министерством внутренних дел Российской Федерации и </w:t>
      </w:r>
      <w:proofErr w:type="gramStart"/>
      <w:r w:rsidRPr="00373605">
        <w:t>иными</w:t>
      </w:r>
      <w:r>
        <w:t xml:space="preserve"> </w:t>
      </w:r>
      <w:r w:rsidRPr="00373605">
        <w:t>органами</w:t>
      </w:r>
      <w:proofErr w:type="gramEnd"/>
      <w:r w:rsidRPr="00373605">
        <w:t xml:space="preserve"> </w:t>
      </w:r>
      <w:r>
        <w:br/>
      </w:r>
      <w:r w:rsidRPr="00373605">
        <w:lastRenderedPageBreak/>
        <w:t xml:space="preserve">и организациями, осуществляющими направление сведений для формирования и ведения </w:t>
      </w:r>
      <w:r>
        <w:t xml:space="preserve">единого </w:t>
      </w:r>
      <w:r w:rsidRPr="00373605">
        <w:t>федерального информационного регистра</w:t>
      </w:r>
      <w:r>
        <w:t>, содержащего сведения</w:t>
      </w:r>
      <w:r w:rsidRPr="00373605">
        <w:t xml:space="preserve"> о населении</w:t>
      </w:r>
      <w:r>
        <w:t xml:space="preserve"> </w:t>
      </w:r>
      <w:r w:rsidRPr="0025221E">
        <w:t>Российской Федерации</w:t>
      </w:r>
      <w:r w:rsidRPr="00373605">
        <w:t>, продолжить работу</w:t>
      </w:r>
      <w:r>
        <w:t xml:space="preserve"> по </w:t>
      </w:r>
      <w:r w:rsidRPr="00373605">
        <w:t>обеспечени</w:t>
      </w:r>
      <w:r>
        <w:t>ю</w:t>
      </w:r>
      <w:r w:rsidRPr="00373605">
        <w:t xml:space="preserve"> полноты, актуальности и достоверности сведений, содержащихся </w:t>
      </w:r>
      <w:r>
        <w:br/>
      </w:r>
      <w:r w:rsidRPr="00373605">
        <w:t xml:space="preserve">в </w:t>
      </w:r>
      <w:r>
        <w:t xml:space="preserve">указанном </w:t>
      </w:r>
      <w:r w:rsidRPr="00373605">
        <w:t xml:space="preserve">федеральном </w:t>
      </w:r>
      <w:r>
        <w:t xml:space="preserve">информационном </w:t>
      </w:r>
      <w:r w:rsidRPr="00373605">
        <w:t>регистре</w:t>
      </w:r>
      <w:r>
        <w:t>.</w:t>
      </w:r>
    </w:p>
    <w:p w:rsidR="007A514C" w:rsidRPr="00E24CBE" w:rsidRDefault="007A514C" w:rsidP="007A514C">
      <w:r>
        <w:t>8.</w:t>
      </w:r>
      <w:r>
        <w:rPr>
          <w:lang w:val="en-US"/>
        </w:rPr>
        <w:t> </w:t>
      </w:r>
      <w:r>
        <w:t xml:space="preserve">Рекомендовать Федеральной службе судебных приставов совместно с ФНС России продолжить работу по совершенствованию порядка идентификации участников исполнительного производства по данным единого федерального информационного регистра, содержащего сведения о населении Российской Федерации, и иных информационных ресурсов. </w:t>
      </w:r>
    </w:p>
    <w:p w:rsidR="007A514C" w:rsidRDefault="007A514C" w:rsidP="007A514C">
      <w:r>
        <w:t xml:space="preserve">9. Предложить Правительству Российской Федерации проинформировать Совет Федерации Федерального Собрания Российской Федерации в период весенней сессии 2027 года </w:t>
      </w:r>
      <w:r>
        <w:br/>
        <w:t>о ходе реализации рекомендаций, содержащихся в настоящем постановлении.</w:t>
      </w:r>
    </w:p>
    <w:p w:rsidR="007A514C" w:rsidRDefault="007A514C" w:rsidP="007A514C">
      <w:r>
        <w:t xml:space="preserve">10. Предложить ФНС России проинформировать Совет Федерации Федерального Собрания Российской Федерации </w:t>
      </w:r>
      <w:r>
        <w:br/>
        <w:t>в период весенней сессии 2027 года о ходе реализации рекомендаций, содержащихся в настоящем постановлении.</w:t>
      </w:r>
    </w:p>
    <w:p w:rsidR="007A514C" w:rsidRDefault="007A514C" w:rsidP="007A514C">
      <w:r>
        <w:t>11. Комитету Совета Федерации по бюджету и финансовым рынкам проинформировать палату в период весенней сессии 2027 года о реализации настоящего постановления.</w:t>
      </w:r>
    </w:p>
    <w:p w:rsidR="007A514C" w:rsidRDefault="007A514C" w:rsidP="007A514C">
      <w:r>
        <w:t xml:space="preserve">12. Контроль за исполнением настоящего постановления возложить на Комитет Совета Федерации по бюджету </w:t>
      </w:r>
      <w:r>
        <w:br/>
        <w:t>и финансовым рынкам.</w:t>
      </w:r>
    </w:p>
    <w:p w:rsidR="007A514C" w:rsidRDefault="007A514C" w:rsidP="007A514C">
      <w:r>
        <w:t>13. Настоящее постановление вступает в силу со дня его принятия.</w:t>
      </w:r>
    </w:p>
    <w:p w:rsidR="007A514C" w:rsidRDefault="007A514C" w:rsidP="007A514C"/>
    <w:p w:rsidR="007A514C" w:rsidRDefault="007A514C" w:rsidP="007A514C"/>
    <w:p w:rsidR="007A514C" w:rsidRDefault="007A514C" w:rsidP="007A514C"/>
    <w:p w:rsidR="00E24EC3" w:rsidRDefault="007A514C" w:rsidP="00020DE4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E24EC3">
        <w:tab/>
        <w:t>В.И. МАТВИЕНКО</w:t>
      </w:r>
    </w:p>
    <w:p w:rsidR="007A514C" w:rsidRDefault="007A514C" w:rsidP="007A514C">
      <w:pPr>
        <w:pStyle w:val="ac"/>
      </w:pPr>
    </w:p>
    <w:p w:rsidR="00020DE4" w:rsidRDefault="00020DE4" w:rsidP="007A514C">
      <w:pPr>
        <w:pStyle w:val="ac"/>
      </w:pPr>
    </w:p>
    <w:p w:rsidR="00020DE4" w:rsidRDefault="00020DE4" w:rsidP="007A514C">
      <w:pPr>
        <w:pStyle w:val="ac"/>
      </w:pPr>
      <w:r>
        <w:t>Москва</w:t>
      </w:r>
    </w:p>
    <w:p w:rsidR="00020DE4" w:rsidRDefault="00020DE4" w:rsidP="007A514C">
      <w:pPr>
        <w:pStyle w:val="ac"/>
      </w:pPr>
      <w:r>
        <w:t>20 мая 2026 года</w:t>
      </w:r>
    </w:p>
    <w:p w:rsidR="00020DE4" w:rsidRPr="00020DE4" w:rsidRDefault="00020DE4" w:rsidP="007A514C">
      <w:pPr>
        <w:pStyle w:val="ac"/>
      </w:pPr>
      <w:r>
        <w:t>№ 194-СФ</w:t>
      </w:r>
    </w:p>
    <w:sectPr w:rsidR="00020DE4" w:rsidRPr="00020DE4" w:rsidSect="008238F4">
      <w:headerReference w:type="default" r:id="rId7"/>
      <w:footerReference w:type="default" r:id="rId8"/>
      <w:footerReference w:type="first" r:id="rId9"/>
      <w:pgSz w:w="11907" w:h="16840" w:code="9"/>
      <w:pgMar w:top="794" w:right="851" w:bottom="993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BF4" w:rsidRDefault="00A77BF4">
      <w:pPr>
        <w:spacing w:line="240" w:lineRule="auto"/>
      </w:pPr>
      <w:r>
        <w:separator/>
      </w:r>
    </w:p>
  </w:endnote>
  <w:endnote w:type="continuationSeparator" w:id="0">
    <w:p w:rsidR="00A77BF4" w:rsidRDefault="00A77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331CFC73-F570-4B2A-96C0-A993A2DC12FE}"/>
    <w:embedBold r:id="rId2" w:fontKey="{98721558-A225-4F93-A3D5-DE52B504380B}"/>
    <w:embedItalic r:id="rId3" w:fontKey="{522AFBF8-E257-4BC6-9387-47A021FDBC23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4" w:subsetted="1" w:fontKey="{84CAA3C3-4723-4223-827D-1B0584E77CD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E24EC3" w:rsidRDefault="00E24EC3" w:rsidP="00E24EC3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A2BC1">
      <w:rPr>
        <w:noProof/>
      </w:rPr>
      <w:t>zo7615.docx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DA2BC1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E24EC3" w:rsidRDefault="00E24EC3" w:rsidP="00E24EC3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A2BC1">
      <w:rPr>
        <w:noProof/>
      </w:rPr>
      <w:t>zo7615.docx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DA2BC1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BF4" w:rsidRDefault="00A77BF4">
      <w:pPr>
        <w:spacing w:line="240" w:lineRule="auto"/>
      </w:pPr>
      <w:r>
        <w:separator/>
      </w:r>
    </w:p>
  </w:footnote>
  <w:footnote w:type="continuationSeparator" w:id="0">
    <w:p w:rsidR="00A77BF4" w:rsidRDefault="00A77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10456">
      <w:rPr>
        <w:rStyle w:val="ab"/>
        <w:noProof/>
      </w:rPr>
      <w:t>6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AB"/>
    <w:rsid w:val="00020DE4"/>
    <w:rsid w:val="00023EA7"/>
    <w:rsid w:val="00027842"/>
    <w:rsid w:val="00053DDF"/>
    <w:rsid w:val="000D3F67"/>
    <w:rsid w:val="001057BD"/>
    <w:rsid w:val="001101E7"/>
    <w:rsid w:val="00110456"/>
    <w:rsid w:val="00130875"/>
    <w:rsid w:val="00142EE2"/>
    <w:rsid w:val="001469CF"/>
    <w:rsid w:val="001635D5"/>
    <w:rsid w:val="00205211"/>
    <w:rsid w:val="00215FD5"/>
    <w:rsid w:val="00223CA2"/>
    <w:rsid w:val="00226924"/>
    <w:rsid w:val="002623D0"/>
    <w:rsid w:val="00291A61"/>
    <w:rsid w:val="002A1E3D"/>
    <w:rsid w:val="002B772D"/>
    <w:rsid w:val="002D3888"/>
    <w:rsid w:val="003114B9"/>
    <w:rsid w:val="00314755"/>
    <w:rsid w:val="003273F1"/>
    <w:rsid w:val="00341E0F"/>
    <w:rsid w:val="0035125E"/>
    <w:rsid w:val="00377212"/>
    <w:rsid w:val="003A56EE"/>
    <w:rsid w:val="003A6F6B"/>
    <w:rsid w:val="003D2A5E"/>
    <w:rsid w:val="003D5FBF"/>
    <w:rsid w:val="00417D7E"/>
    <w:rsid w:val="00423816"/>
    <w:rsid w:val="00425057"/>
    <w:rsid w:val="00447470"/>
    <w:rsid w:val="00462107"/>
    <w:rsid w:val="0047045F"/>
    <w:rsid w:val="004A68AB"/>
    <w:rsid w:val="004F2ECE"/>
    <w:rsid w:val="00503896"/>
    <w:rsid w:val="00505068"/>
    <w:rsid w:val="005171E5"/>
    <w:rsid w:val="005224D7"/>
    <w:rsid w:val="00527A8F"/>
    <w:rsid w:val="00545F85"/>
    <w:rsid w:val="00566A34"/>
    <w:rsid w:val="0057791B"/>
    <w:rsid w:val="00594153"/>
    <w:rsid w:val="005B2AEB"/>
    <w:rsid w:val="00617D28"/>
    <w:rsid w:val="00634AC1"/>
    <w:rsid w:val="00693DE4"/>
    <w:rsid w:val="006C5823"/>
    <w:rsid w:val="006F386E"/>
    <w:rsid w:val="00720496"/>
    <w:rsid w:val="00723EF8"/>
    <w:rsid w:val="0076107F"/>
    <w:rsid w:val="0078182C"/>
    <w:rsid w:val="007A514C"/>
    <w:rsid w:val="007B2A99"/>
    <w:rsid w:val="00803A8F"/>
    <w:rsid w:val="008238F4"/>
    <w:rsid w:val="0086014D"/>
    <w:rsid w:val="0087337D"/>
    <w:rsid w:val="008745CA"/>
    <w:rsid w:val="00885B74"/>
    <w:rsid w:val="00887756"/>
    <w:rsid w:val="00910EF7"/>
    <w:rsid w:val="00967052"/>
    <w:rsid w:val="00997F4C"/>
    <w:rsid w:val="009E62CA"/>
    <w:rsid w:val="00A36FC6"/>
    <w:rsid w:val="00A77BF4"/>
    <w:rsid w:val="00A82E08"/>
    <w:rsid w:val="00AA344E"/>
    <w:rsid w:val="00AD1971"/>
    <w:rsid w:val="00B07D98"/>
    <w:rsid w:val="00B30B27"/>
    <w:rsid w:val="00B33546"/>
    <w:rsid w:val="00B67711"/>
    <w:rsid w:val="00B842D6"/>
    <w:rsid w:val="00B9464F"/>
    <w:rsid w:val="00C44EDF"/>
    <w:rsid w:val="00C4558D"/>
    <w:rsid w:val="00CB70D3"/>
    <w:rsid w:val="00CF27C2"/>
    <w:rsid w:val="00CF731B"/>
    <w:rsid w:val="00D00C08"/>
    <w:rsid w:val="00DA2BC1"/>
    <w:rsid w:val="00DA769E"/>
    <w:rsid w:val="00E02160"/>
    <w:rsid w:val="00E02685"/>
    <w:rsid w:val="00E20CB7"/>
    <w:rsid w:val="00E24CBE"/>
    <w:rsid w:val="00E24EC3"/>
    <w:rsid w:val="00E560AB"/>
    <w:rsid w:val="00E73FAB"/>
    <w:rsid w:val="00F11EB3"/>
    <w:rsid w:val="00F178A8"/>
    <w:rsid w:val="00F21BB0"/>
    <w:rsid w:val="00F535CD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C29708-22F3-4891-8042-7B17681C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395B11804934045ABCBC8FA3FAAA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1809C4-709C-437B-826E-81CF416D39ED}"/>
      </w:docPartPr>
      <w:docPartBody>
        <w:p w:rsidR="00551F64" w:rsidRDefault="00551F64">
          <w:pPr>
            <w:pStyle w:val="9395B11804934045ABCBC8FA3FAAA935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64"/>
    <w:rsid w:val="000B5D2F"/>
    <w:rsid w:val="0019099A"/>
    <w:rsid w:val="001F3268"/>
    <w:rsid w:val="00551F64"/>
    <w:rsid w:val="00857BAB"/>
    <w:rsid w:val="00C410FD"/>
    <w:rsid w:val="00D018BF"/>
    <w:rsid w:val="00D44249"/>
    <w:rsid w:val="00F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395B11804934045ABCBC8FA3FAAA935">
    <w:name w:val="9395B11804934045ABCBC8FA3FAAA9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6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Соколова+</dc:creator>
  <cp:keywords/>
  <dc:description>ZO22.04.2026 ZO22.04.2026 SA27.04.2026EQ28.04.2026ZO14.05.2026 QA15.05.2026 QA15.05.2026 QA15.05.2026 EQ18.05.2026 AM19.05.2026 SA19.05.2026 SA19.05.2026 SA19.05.2026 EQ20.05.2026</dc:description>
  <cp:lastModifiedBy>SF</cp:lastModifiedBy>
  <cp:revision>2</cp:revision>
  <cp:lastPrinted>2026-05-20T12:44:00Z</cp:lastPrinted>
  <dcterms:created xsi:type="dcterms:W3CDTF">2026-05-20T12:53:00Z</dcterms:created>
  <dcterms:modified xsi:type="dcterms:W3CDTF">2026-05-20T12:53:00Z</dcterms:modified>
</cp:coreProperties>
</file>