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DE4026BEC4A8423786CEF8700C4292C0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0821AE" w:rsidRDefault="00545F85" w:rsidP="0080437C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DE4026BEC4A8423786CEF8700C4292C0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E5396E" w:rsidRPr="000C731A" w:rsidRDefault="00E5396E" w:rsidP="00E5396E">
      <w:pPr>
        <w:pStyle w:val="1"/>
      </w:pPr>
      <w:r w:rsidRPr="000C731A">
        <w:t>О докладе Генерального прокурора</w:t>
      </w:r>
    </w:p>
    <w:p w:rsidR="00E5396E" w:rsidRPr="000C731A" w:rsidRDefault="00E5396E" w:rsidP="00E5396E">
      <w:pPr>
        <w:pStyle w:val="2"/>
      </w:pPr>
      <w:r w:rsidRPr="000C731A">
        <w:t>Российской Федерации о состоянии законности</w:t>
      </w:r>
    </w:p>
    <w:p w:rsidR="00E5396E" w:rsidRPr="000C731A" w:rsidRDefault="00E5396E" w:rsidP="00E5396E">
      <w:pPr>
        <w:pStyle w:val="2"/>
      </w:pPr>
      <w:r w:rsidRPr="000C731A">
        <w:t>и правопорядка в Российской Федерации</w:t>
      </w:r>
    </w:p>
    <w:p w:rsidR="00E5396E" w:rsidRPr="000C731A" w:rsidRDefault="00E5396E" w:rsidP="00E5396E">
      <w:pPr>
        <w:pStyle w:val="2"/>
      </w:pPr>
      <w:r w:rsidRPr="000C731A">
        <w:t>и о проделанной работе по их укреплению за 201</w:t>
      </w:r>
      <w:r>
        <w:t>8</w:t>
      </w:r>
      <w:r w:rsidRPr="000C731A">
        <w:t xml:space="preserve"> год</w:t>
      </w:r>
    </w:p>
    <w:p w:rsidR="00E5396E" w:rsidRPr="000C731A" w:rsidRDefault="00E5396E" w:rsidP="00E5396E">
      <w:pPr>
        <w:pStyle w:val="2"/>
      </w:pPr>
    </w:p>
    <w:p w:rsidR="00E5396E" w:rsidRPr="000C731A" w:rsidRDefault="00E5396E" w:rsidP="00E5396E">
      <w:pPr>
        <w:pStyle w:val="2"/>
      </w:pPr>
    </w:p>
    <w:p w:rsidR="00E5396E" w:rsidRPr="000C731A" w:rsidRDefault="00E5396E" w:rsidP="00E5396E">
      <w:pPr>
        <w:pStyle w:val="2"/>
      </w:pPr>
    </w:p>
    <w:p w:rsidR="00E5396E" w:rsidRDefault="00E5396E">
      <w:r>
        <w:rPr>
          <w:rFonts w:eastAsia="MingLiU"/>
        </w:rPr>
        <w:t xml:space="preserve">Заслушав доклад Генерального прокурора Российской Федерации о состоянии законности и правопорядка в Российской Федерации и о проделанной работе по их укреплению за 2018 год, </w:t>
      </w:r>
      <w:r>
        <w:t xml:space="preserve">Совет Федерации Федерального Собрания Российской Федерации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E5396E" w:rsidRDefault="00E5396E"/>
    <w:p w:rsidR="00E5396E" w:rsidRPr="00391C54" w:rsidRDefault="00E5396E" w:rsidP="00E5396E">
      <w:pPr>
        <w:rPr>
          <w:rFonts w:eastAsia="MingLiU"/>
        </w:rPr>
      </w:pPr>
      <w:r>
        <w:rPr>
          <w:rFonts w:eastAsia="MingLiU"/>
        </w:rPr>
        <w:t>1</w:t>
      </w:r>
      <w:r w:rsidRPr="00391C54">
        <w:rPr>
          <w:rFonts w:eastAsia="MingLiU"/>
        </w:rPr>
        <w:t>. Принять к сведению доклад Генерального прокурора Российской Федерации о состоянии законности и правопорядка в Российской Федерации и о проделанной работе по их укреплению за 2018 год.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2. Комитетам Совета Федерации проанализировать доклад в целях подготовки предложений по внесению соответствующих изменений в законодательство Российской Федерации.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3. Комитету Совета Федерации по конституционному законодательству и государственному строительству:</w:t>
      </w:r>
    </w:p>
    <w:p w:rsidR="00E5396E" w:rsidRPr="00BD533C" w:rsidRDefault="004D186B" w:rsidP="00E5396E">
      <w:pPr>
        <w:rPr>
          <w:rFonts w:eastAsia="MingLiU"/>
        </w:rPr>
      </w:pPr>
      <w:r>
        <w:rPr>
          <w:rFonts w:eastAsia="MingLiU"/>
        </w:rPr>
        <w:t xml:space="preserve">продолжить </w:t>
      </w:r>
      <w:r w:rsidR="00E5396E" w:rsidRPr="00391C54">
        <w:rPr>
          <w:rFonts w:eastAsia="MingLiU"/>
        </w:rPr>
        <w:t xml:space="preserve">совместно с заинтересованными </w:t>
      </w:r>
      <w:r w:rsidR="00E5396E">
        <w:rPr>
          <w:rFonts w:eastAsia="MingLiU"/>
        </w:rPr>
        <w:t>государственными органами</w:t>
      </w:r>
      <w:r w:rsidR="00E5396E" w:rsidRPr="00391C54">
        <w:rPr>
          <w:rFonts w:eastAsia="MingLiU"/>
        </w:rPr>
        <w:t xml:space="preserve"> работу по подгото</w:t>
      </w:r>
      <w:r w:rsidR="005963B9">
        <w:rPr>
          <w:rFonts w:eastAsia="MingLiU"/>
        </w:rPr>
        <w:t>вке проекта федерального закона о</w:t>
      </w:r>
      <w:r w:rsidR="00E5396E" w:rsidRPr="00391C54">
        <w:rPr>
          <w:rFonts w:eastAsia="MingLiU"/>
        </w:rPr>
        <w:t xml:space="preserve"> </w:t>
      </w:r>
      <w:r w:rsidR="005963B9">
        <w:rPr>
          <w:rFonts w:eastAsia="MingLiU"/>
        </w:rPr>
        <w:t>внесении</w:t>
      </w:r>
      <w:r w:rsidR="00E5396E" w:rsidRPr="00391C54">
        <w:rPr>
          <w:rFonts w:eastAsia="MingLiU"/>
        </w:rPr>
        <w:t xml:space="preserve"> изменений в Уголовно-процессуальный кодекс Российской Федерации</w:t>
      </w:r>
      <w:r w:rsidR="005963B9">
        <w:rPr>
          <w:rFonts w:eastAsia="MingLiU"/>
        </w:rPr>
        <w:t>, направленного на расширение</w:t>
      </w:r>
      <w:r w:rsidR="00E5396E" w:rsidRPr="00391C54">
        <w:t xml:space="preserve"> полномочий органов прокуратуры</w:t>
      </w:r>
      <w:r w:rsidR="00E5396E">
        <w:t xml:space="preserve"> Российской Федерации</w:t>
      </w:r>
      <w:r w:rsidR="00E5396E" w:rsidRPr="00391C54">
        <w:t xml:space="preserve"> на досудебной стадии уголовного судопроизводства;</w:t>
      </w:r>
    </w:p>
    <w:p w:rsidR="00E5396E" w:rsidRPr="00391C54" w:rsidRDefault="00E5396E" w:rsidP="004B61FD">
      <w:pPr>
        <w:rPr>
          <w:rFonts w:eastAsia="MingLiU"/>
        </w:rPr>
      </w:pPr>
      <w:r w:rsidRPr="00391C54">
        <w:rPr>
          <w:rFonts w:eastAsia="MingLiU"/>
        </w:rPr>
        <w:lastRenderedPageBreak/>
        <w:t xml:space="preserve">осуществлять мониторинг практики применения </w:t>
      </w:r>
      <w:r w:rsidR="00311BC4">
        <w:rPr>
          <w:rFonts w:eastAsia="MingLiU"/>
        </w:rPr>
        <w:t>ф</w:t>
      </w:r>
      <w:r w:rsidRPr="00391C54">
        <w:rPr>
          <w:rFonts w:eastAsia="MingLiU"/>
        </w:rPr>
        <w:t>едеральн</w:t>
      </w:r>
      <w:r>
        <w:rPr>
          <w:rFonts w:eastAsia="MingLiU"/>
        </w:rPr>
        <w:t>ых</w:t>
      </w:r>
      <w:r w:rsidRPr="00391C54">
        <w:rPr>
          <w:rFonts w:eastAsia="MingLiU"/>
        </w:rPr>
        <w:t xml:space="preserve"> закон</w:t>
      </w:r>
      <w:r>
        <w:rPr>
          <w:rFonts w:eastAsia="MingLiU"/>
        </w:rPr>
        <w:t>ов</w:t>
      </w:r>
      <w:r w:rsidRPr="00391C54">
        <w:rPr>
          <w:rFonts w:eastAsia="MingLiU"/>
        </w:rPr>
        <w:t xml:space="preserve"> от 18 марта 2019 года</w:t>
      </w:r>
      <w:r w:rsidR="0051684A">
        <w:rPr>
          <w:rFonts w:eastAsia="MingLiU"/>
        </w:rPr>
        <w:t>:</w:t>
      </w:r>
      <w:r w:rsidRPr="00391C54">
        <w:rPr>
          <w:rFonts w:eastAsia="MingLiU"/>
        </w:rPr>
        <w:t xml:space="preserve"> №</w:t>
      </w:r>
      <w:r w:rsidR="009F65C6">
        <w:rPr>
          <w:rFonts w:eastAsia="MingLiU"/>
        </w:rPr>
        <w:t> </w:t>
      </w:r>
      <w:r w:rsidRPr="00391C54">
        <w:rPr>
          <w:rFonts w:eastAsia="MingLiU"/>
        </w:rPr>
        <w:t>27-ФЗ "О</w:t>
      </w:r>
      <w:r w:rsidR="00D03530">
        <w:rPr>
          <w:rFonts w:eastAsia="MingLiU"/>
        </w:rPr>
        <w:t> </w:t>
      </w:r>
      <w:r w:rsidRPr="00391C54">
        <w:rPr>
          <w:rFonts w:eastAsia="MingLiU"/>
        </w:rPr>
        <w:t>внесении изменений в Кодекс Российской Федерации об ад</w:t>
      </w:r>
      <w:r w:rsidR="0051684A">
        <w:rPr>
          <w:rFonts w:eastAsia="MingLiU"/>
        </w:rPr>
        <w:t>министративных правонарушениях";</w:t>
      </w:r>
      <w:r w:rsidRPr="00391C54">
        <w:rPr>
          <w:rFonts w:eastAsia="MingLiU"/>
        </w:rPr>
        <w:t xml:space="preserve"> № 28-ФЗ "О</w:t>
      </w:r>
      <w:r w:rsidR="00D03530">
        <w:rPr>
          <w:rFonts w:eastAsia="MingLiU"/>
        </w:rPr>
        <w:t> </w:t>
      </w:r>
      <w:r w:rsidRPr="00391C54">
        <w:rPr>
          <w:rFonts w:eastAsia="MingLiU"/>
        </w:rPr>
        <w:t>внесении изменений в Кодекс Российской Федерации об ад</w:t>
      </w:r>
      <w:r w:rsidR="0051684A">
        <w:rPr>
          <w:rFonts w:eastAsia="MingLiU"/>
        </w:rPr>
        <w:t>министративных правонарушениях";</w:t>
      </w:r>
      <w:r w:rsidRPr="00391C54">
        <w:rPr>
          <w:rFonts w:eastAsia="MingLiU"/>
        </w:rPr>
        <w:t xml:space="preserve"> №</w:t>
      </w:r>
      <w:r w:rsidR="009F65C6">
        <w:rPr>
          <w:rFonts w:eastAsia="MingLiU"/>
        </w:rPr>
        <w:t> </w:t>
      </w:r>
      <w:r w:rsidRPr="00391C54">
        <w:rPr>
          <w:rFonts w:eastAsia="MingLiU"/>
        </w:rPr>
        <w:t>30-ФЗ "О</w:t>
      </w:r>
      <w:r w:rsidR="00D03530">
        <w:rPr>
          <w:rFonts w:eastAsia="MingLiU"/>
        </w:rPr>
        <w:t> </w:t>
      </w:r>
      <w:r w:rsidRPr="00391C54">
        <w:rPr>
          <w:rFonts w:eastAsia="MingLiU"/>
        </w:rPr>
        <w:t>внесении изменения в Федеральный закон "Об</w:t>
      </w:r>
      <w:r>
        <w:rPr>
          <w:rFonts w:eastAsia="MingLiU"/>
        </w:rPr>
        <w:t> </w:t>
      </w:r>
      <w:r w:rsidRPr="00391C54">
        <w:rPr>
          <w:rFonts w:eastAsia="MingLiU"/>
        </w:rPr>
        <w:t>информации, информационных техн</w:t>
      </w:r>
      <w:r w:rsidR="0051684A">
        <w:rPr>
          <w:rFonts w:eastAsia="MingLiU"/>
        </w:rPr>
        <w:t>ологиях и о защите информации";</w:t>
      </w:r>
      <w:r w:rsidRPr="00391C54">
        <w:rPr>
          <w:rFonts w:eastAsia="MingLiU"/>
        </w:rPr>
        <w:t xml:space="preserve"> №</w:t>
      </w:r>
      <w:r w:rsidR="009F65C6">
        <w:rPr>
          <w:rFonts w:eastAsia="MingLiU"/>
        </w:rPr>
        <w:t> </w:t>
      </w:r>
      <w:r w:rsidRPr="00391C54">
        <w:rPr>
          <w:rFonts w:eastAsia="MingLiU"/>
        </w:rPr>
        <w:t>31-ФЗ "О</w:t>
      </w:r>
      <w:r w:rsidR="00D03530">
        <w:rPr>
          <w:rFonts w:eastAsia="MingLiU"/>
        </w:rPr>
        <w:t> </w:t>
      </w:r>
      <w:r w:rsidRPr="00391C54">
        <w:rPr>
          <w:rFonts w:eastAsia="MingLiU"/>
        </w:rPr>
        <w:t>внесении изменений в статью 15.3 Федерального закона "Об</w:t>
      </w:r>
      <w:r w:rsidR="00D03530">
        <w:rPr>
          <w:rFonts w:eastAsia="MingLiU"/>
        </w:rPr>
        <w:t> </w:t>
      </w:r>
      <w:r w:rsidRPr="00391C54">
        <w:rPr>
          <w:rFonts w:eastAsia="MingLiU"/>
        </w:rPr>
        <w:t>информации, информационных технологиях и о защите информации".</w:t>
      </w:r>
    </w:p>
    <w:p w:rsidR="00D03530" w:rsidRDefault="00E5396E" w:rsidP="00E5396E">
      <w:pPr>
        <w:rPr>
          <w:rFonts w:eastAsia="MingLiU"/>
        </w:rPr>
      </w:pPr>
      <w:r w:rsidRPr="00391C54">
        <w:rPr>
          <w:rFonts w:eastAsia="MingLiU"/>
        </w:rPr>
        <w:t>4. Рекомендовать Правительству Российской Федерации</w:t>
      </w:r>
      <w:r w:rsidR="00D03530">
        <w:rPr>
          <w:rFonts w:eastAsia="MingLiU"/>
        </w:rPr>
        <w:t>:</w:t>
      </w:r>
    </w:p>
    <w:p w:rsidR="00D03530" w:rsidRDefault="00E5396E" w:rsidP="00D03530">
      <w:pPr>
        <w:rPr>
          <w:rFonts w:eastAsia="MingLiU"/>
        </w:rPr>
      </w:pPr>
      <w:r w:rsidRPr="00391C54">
        <w:rPr>
          <w:rFonts w:eastAsia="MingLiU"/>
        </w:rPr>
        <w:t>принять</w:t>
      </w:r>
      <w:r w:rsidR="00697B20">
        <w:rPr>
          <w:rFonts w:eastAsia="MingLiU"/>
        </w:rPr>
        <w:t xml:space="preserve"> </w:t>
      </w:r>
      <w:r w:rsidRPr="00391C54">
        <w:rPr>
          <w:rFonts w:eastAsia="MingLiU"/>
        </w:rPr>
        <w:t>меры</w:t>
      </w:r>
      <w:r w:rsidR="00697B20">
        <w:rPr>
          <w:rFonts w:eastAsia="MingLiU"/>
        </w:rPr>
        <w:t xml:space="preserve"> по повышению безопасности</w:t>
      </w:r>
      <w:r w:rsidR="004B61FD">
        <w:rPr>
          <w:rFonts w:eastAsia="MingLiU"/>
        </w:rPr>
        <w:t xml:space="preserve"> дорожного движения</w:t>
      </w:r>
      <w:r w:rsidR="00697B20">
        <w:rPr>
          <w:rFonts w:eastAsia="MingLiU"/>
        </w:rPr>
        <w:t xml:space="preserve"> </w:t>
      </w:r>
      <w:r w:rsidR="007B5669" w:rsidRPr="00CD45F9">
        <w:rPr>
          <w:rFonts w:eastAsia="MingLiU"/>
        </w:rPr>
        <w:t xml:space="preserve">при </w:t>
      </w:r>
      <w:r w:rsidR="007B5669">
        <w:rPr>
          <w:rFonts w:eastAsia="MingLiU"/>
        </w:rPr>
        <w:t>передвижении по автомобильным дорогам</w:t>
      </w:r>
      <w:r w:rsidR="00697B20">
        <w:rPr>
          <w:rFonts w:eastAsia="MingLiU"/>
        </w:rPr>
        <w:t xml:space="preserve">, в том числе обеспечить соблюдение требований законодательства при перевозке </w:t>
      </w:r>
      <w:r w:rsidR="004B61FD">
        <w:rPr>
          <w:rFonts w:eastAsia="MingLiU"/>
        </w:rPr>
        <w:t xml:space="preserve">автомобильным транспортом </w:t>
      </w:r>
      <w:r w:rsidR="00697B20">
        <w:rPr>
          <w:rFonts w:eastAsia="MingLiU"/>
        </w:rPr>
        <w:t xml:space="preserve">пассажиров, особенно </w:t>
      </w:r>
      <w:r w:rsidR="00D03530">
        <w:rPr>
          <w:rFonts w:eastAsia="MingLiU"/>
        </w:rPr>
        <w:t>детей</w:t>
      </w:r>
      <w:r w:rsidR="00697B20">
        <w:rPr>
          <w:rFonts w:eastAsia="MingLiU"/>
        </w:rPr>
        <w:t xml:space="preserve">; </w:t>
      </w:r>
    </w:p>
    <w:p w:rsidR="00E5396E" w:rsidRPr="00D03530" w:rsidRDefault="00697B20" w:rsidP="00D03530">
      <w:pPr>
        <w:rPr>
          <w:rFonts w:eastAsia="MingLiU"/>
        </w:rPr>
      </w:pPr>
      <w:r>
        <w:rPr>
          <w:rFonts w:eastAsia="MingLiU"/>
        </w:rPr>
        <w:t xml:space="preserve">усилить </w:t>
      </w:r>
      <w:proofErr w:type="gramStart"/>
      <w:r>
        <w:rPr>
          <w:rFonts w:eastAsia="MingLiU"/>
        </w:rPr>
        <w:t>контроль за</w:t>
      </w:r>
      <w:proofErr w:type="gramEnd"/>
      <w:r>
        <w:rPr>
          <w:rFonts w:eastAsia="MingLiU"/>
        </w:rPr>
        <w:t xml:space="preserve"> строительством, реконструкцией, ремонтом и содержанием авто</w:t>
      </w:r>
      <w:r w:rsidR="007B5669">
        <w:rPr>
          <w:rFonts w:eastAsia="MingLiU"/>
        </w:rPr>
        <w:t xml:space="preserve">мобильных </w:t>
      </w:r>
      <w:r>
        <w:rPr>
          <w:rFonts w:eastAsia="MingLiU"/>
        </w:rPr>
        <w:t xml:space="preserve">дорог, </w:t>
      </w:r>
      <w:r w:rsidR="007B5669">
        <w:rPr>
          <w:rFonts w:eastAsia="MingLiU"/>
        </w:rPr>
        <w:t xml:space="preserve">установкой и использованием </w:t>
      </w:r>
      <w:r>
        <w:rPr>
          <w:rFonts w:eastAsia="MingLiU"/>
        </w:rPr>
        <w:t xml:space="preserve">систем </w:t>
      </w:r>
      <w:proofErr w:type="spellStart"/>
      <w:r>
        <w:rPr>
          <w:rFonts w:eastAsia="MingLiU"/>
        </w:rPr>
        <w:t>фотовидеофиксации</w:t>
      </w:r>
      <w:proofErr w:type="spellEnd"/>
      <w:r>
        <w:rPr>
          <w:rFonts w:eastAsia="MingLiU"/>
        </w:rPr>
        <w:t xml:space="preserve"> нарушений правил дорожного движения</w:t>
      </w:r>
      <w:r w:rsidR="00E5396E" w:rsidRPr="00391C54">
        <w:rPr>
          <w:rFonts w:eastAsia="MingLiU"/>
        </w:rPr>
        <w:t>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5. Рекомендовать Генеральной прокуратуре Российской Федерации:</w:t>
      </w:r>
    </w:p>
    <w:p w:rsidR="00E5396E" w:rsidRPr="00391C54" w:rsidRDefault="008E53E2" w:rsidP="00E5396E">
      <w:pPr>
        <w:rPr>
          <w:rFonts w:eastAsia="MingLiU"/>
        </w:rPr>
      </w:pPr>
      <w:r>
        <w:rPr>
          <w:rFonts w:eastAsia="MingLiU"/>
        </w:rPr>
        <w:t>организовать системный надзор</w:t>
      </w:r>
      <w:r w:rsidR="00E5396E" w:rsidRPr="00391C54">
        <w:rPr>
          <w:rFonts w:eastAsia="MingLiU"/>
        </w:rPr>
        <w:t xml:space="preserve"> за исполнением законов при реализации национальных проектов, обратив особое внимание на правомерность использования бюджетных средств, выделенных на их реализацию;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 xml:space="preserve">повысить эффективность </w:t>
      </w:r>
      <w:r w:rsidR="0051684A">
        <w:rPr>
          <w:rFonts w:eastAsia="MingLiU"/>
        </w:rPr>
        <w:t>исполнения</w:t>
      </w:r>
      <w:r w:rsidRPr="00391C54">
        <w:rPr>
          <w:rFonts w:eastAsia="MingLiU"/>
        </w:rPr>
        <w:t xml:space="preserve"> установленных законодательством Российской Федерации полномочий </w:t>
      </w:r>
      <w:r>
        <w:rPr>
          <w:rFonts w:eastAsia="MingLiU"/>
        </w:rPr>
        <w:t xml:space="preserve">органов </w:t>
      </w:r>
      <w:r w:rsidRPr="00391C54">
        <w:rPr>
          <w:rFonts w:eastAsia="MingLiU"/>
        </w:rPr>
        <w:t>прокуратуры</w:t>
      </w:r>
      <w:r>
        <w:rPr>
          <w:rFonts w:eastAsia="MingLiU"/>
        </w:rPr>
        <w:t xml:space="preserve"> Российской Федерации</w:t>
      </w:r>
      <w:r w:rsidRPr="00391C54">
        <w:rPr>
          <w:rFonts w:eastAsia="MingLiU"/>
        </w:rPr>
        <w:t xml:space="preserve"> в целях защиты прав и свобод человека и гражданина</w:t>
      </w:r>
      <w:r w:rsidR="005963B9">
        <w:rPr>
          <w:rFonts w:eastAsia="MingLiU"/>
        </w:rPr>
        <w:t>,</w:t>
      </w:r>
      <w:r w:rsidRPr="00391C54">
        <w:rPr>
          <w:rFonts w:eastAsia="MingLiU"/>
        </w:rPr>
        <w:t xml:space="preserve"> в том числе социальных (трудовых, жилищных и иных), охраняемых законом интересов общества и государства;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принять меры по усилению надзора за исполнением органами государственной власти субъектов Российской Федерации, органами местного самоуправления, медицинскими организациями законодательства об охране здоровья граждан, включая вопросы оказания качественной и своевременной медицинской помощи, ее доступности, эффективности реализации мероприятий национального проекта ”Здравоохранение”;</w:t>
      </w:r>
    </w:p>
    <w:p w:rsidR="00186C09" w:rsidRPr="00391C54" w:rsidRDefault="00E5396E" w:rsidP="00E5396E">
      <w:pPr>
        <w:rPr>
          <w:rFonts w:eastAsia="MingLiU"/>
        </w:rPr>
      </w:pPr>
      <w:proofErr w:type="gramStart"/>
      <w:r w:rsidRPr="00391C54">
        <w:rPr>
          <w:rFonts w:eastAsia="MingLiU"/>
        </w:rPr>
        <w:lastRenderedPageBreak/>
        <w:t>продолжить надзор за соблюдением законодательства в области охраны окружающей среды и обеспечения экологической безопасности, уделив особое внимание вопросам соблюдения законности уполномоченными федеральными органами исполнительной власти при осуществлении федерального государственного контроля (надзора) в сферах рыболовства и сохранения водных биологических ресурсов, обращения с отходами производства и потребления,</w:t>
      </w:r>
      <w:r>
        <w:rPr>
          <w:rFonts w:eastAsia="MingLiU"/>
        </w:rPr>
        <w:t xml:space="preserve"> а также за</w:t>
      </w:r>
      <w:r w:rsidRPr="00391C54">
        <w:rPr>
          <w:rFonts w:eastAsia="MingLiU"/>
        </w:rPr>
        <w:t xml:space="preserve"> исполнени</w:t>
      </w:r>
      <w:r>
        <w:rPr>
          <w:rFonts w:eastAsia="MingLiU"/>
        </w:rPr>
        <w:t>ем</w:t>
      </w:r>
      <w:r w:rsidRPr="00391C54">
        <w:rPr>
          <w:rFonts w:eastAsia="MingLiU"/>
        </w:rPr>
        <w:t xml:space="preserve"> законодательства о недропользовании, лесного законодательства;</w:t>
      </w:r>
      <w:proofErr w:type="gramEnd"/>
    </w:p>
    <w:p w:rsidR="0051684A" w:rsidRDefault="00E5396E" w:rsidP="00E5396E">
      <w:pPr>
        <w:rPr>
          <w:rFonts w:eastAsia="MingLiU"/>
        </w:rPr>
      </w:pPr>
      <w:r w:rsidRPr="00391C54">
        <w:rPr>
          <w:rFonts w:eastAsia="MingLiU"/>
        </w:rPr>
        <w:t>усилить надзор за исполнением законов в сфере оборонно-промышленного комплекса, в том числе при реализации мероприятий федеральных целевых программ и государственных программ</w:t>
      </w:r>
      <w:r>
        <w:rPr>
          <w:rFonts w:eastAsia="MingLiU"/>
        </w:rPr>
        <w:t xml:space="preserve"> Российской Федерации</w:t>
      </w:r>
      <w:r w:rsidRPr="00391C54">
        <w:rPr>
          <w:rFonts w:eastAsia="MingLiU"/>
        </w:rPr>
        <w:t xml:space="preserve"> в сферах обеспечения обороны страны и безопасности государства, </w:t>
      </w:r>
      <w:proofErr w:type="spellStart"/>
      <w:r w:rsidRPr="00391C54">
        <w:rPr>
          <w:rFonts w:eastAsia="MingLiU"/>
        </w:rPr>
        <w:t>импорт</w:t>
      </w:r>
      <w:r w:rsidR="0051684A">
        <w:rPr>
          <w:rFonts w:eastAsia="MingLiU"/>
        </w:rPr>
        <w:t>озамещения</w:t>
      </w:r>
      <w:proofErr w:type="spellEnd"/>
      <w:r w:rsidR="0051684A">
        <w:rPr>
          <w:rFonts w:eastAsia="MingLiU"/>
        </w:rPr>
        <w:t>, гражданской обороны;</w:t>
      </w:r>
    </w:p>
    <w:p w:rsidR="00E5396E" w:rsidRPr="00391C54" w:rsidRDefault="0051684A" w:rsidP="00E5396E">
      <w:pPr>
        <w:rPr>
          <w:rFonts w:eastAsia="MingLiU"/>
        </w:rPr>
      </w:pPr>
      <w:r w:rsidRPr="00391C54">
        <w:rPr>
          <w:rFonts w:eastAsia="MingLiU"/>
        </w:rPr>
        <w:t>усилить надзор за</w:t>
      </w:r>
      <w:r w:rsidR="00E5396E">
        <w:rPr>
          <w:rFonts w:eastAsia="MingLiU"/>
        </w:rPr>
        <w:t xml:space="preserve"> исполнением</w:t>
      </w:r>
      <w:r w:rsidR="00E5396E" w:rsidRPr="00391C54">
        <w:rPr>
          <w:rFonts w:eastAsia="MingLiU"/>
        </w:rPr>
        <w:t xml:space="preserve"> законодательства об интеллектуальной собственности, </w:t>
      </w:r>
      <w:r>
        <w:rPr>
          <w:rFonts w:eastAsia="MingLiU"/>
        </w:rPr>
        <w:t xml:space="preserve">а также законодательства </w:t>
      </w:r>
      <w:r w:rsidR="00311BC4">
        <w:rPr>
          <w:rFonts w:eastAsia="MingLiU"/>
        </w:rPr>
        <w:t>в области</w:t>
      </w:r>
      <w:r w:rsidR="00E5396E" w:rsidRPr="00391C54">
        <w:rPr>
          <w:rFonts w:eastAsia="MingLiU"/>
        </w:rPr>
        <w:t xml:space="preserve"> противодействи</w:t>
      </w:r>
      <w:r w:rsidR="00E5396E">
        <w:rPr>
          <w:rFonts w:eastAsia="MingLiU"/>
        </w:rPr>
        <w:t>я</w:t>
      </w:r>
      <w:r w:rsidR="00E5396E" w:rsidRPr="00391C54">
        <w:rPr>
          <w:rFonts w:eastAsia="MingLiU"/>
        </w:rPr>
        <w:t xml:space="preserve"> использованию контрафактных, фальсифицированных, некондиционных комплектующих изделий, материалов и полуфабрикатов при производстве вооружения, военной и специальной техники;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обращать особое внимание на соразмерность применения мер пресечения</w:t>
      </w:r>
      <w:r w:rsidR="000F4564">
        <w:rPr>
          <w:rFonts w:eastAsia="MingLiU"/>
        </w:rPr>
        <w:t xml:space="preserve"> и иных мер процессуального принуждения, соблюдение </w:t>
      </w:r>
      <w:r w:rsidRPr="00391C54">
        <w:rPr>
          <w:rFonts w:eastAsia="MingLiU"/>
        </w:rPr>
        <w:t>разумны</w:t>
      </w:r>
      <w:r w:rsidR="000F4564">
        <w:rPr>
          <w:rFonts w:eastAsia="MingLiU"/>
        </w:rPr>
        <w:t>х</w:t>
      </w:r>
      <w:r w:rsidRPr="00391C54">
        <w:rPr>
          <w:rFonts w:eastAsia="MingLiU"/>
        </w:rPr>
        <w:t xml:space="preserve"> срок</w:t>
      </w:r>
      <w:r w:rsidR="000F4564">
        <w:rPr>
          <w:rFonts w:eastAsia="MingLiU"/>
        </w:rPr>
        <w:t>ов</w:t>
      </w:r>
      <w:r w:rsidRPr="00391C54">
        <w:rPr>
          <w:rFonts w:eastAsia="MingLiU"/>
        </w:rPr>
        <w:t xml:space="preserve"> судопроизводства</w:t>
      </w:r>
      <w:r w:rsidR="004B61FD">
        <w:rPr>
          <w:rFonts w:eastAsia="MingLiU"/>
        </w:rPr>
        <w:t xml:space="preserve"> </w:t>
      </w:r>
      <w:r w:rsidRPr="00391C54">
        <w:rPr>
          <w:rFonts w:eastAsia="MingLiU"/>
        </w:rPr>
        <w:t>при осуществлении надзора за соблюдением конституционных прав</w:t>
      </w:r>
      <w:r w:rsidR="00D03530">
        <w:rPr>
          <w:rFonts w:eastAsia="MingLiU"/>
        </w:rPr>
        <w:t xml:space="preserve"> и свобод</w:t>
      </w:r>
      <w:r w:rsidRPr="00391C54">
        <w:rPr>
          <w:rFonts w:eastAsia="MingLiU"/>
        </w:rPr>
        <w:t xml:space="preserve"> граждан при реализации правоохранительными органами функции уголовного преследования</w:t>
      </w:r>
      <w:r w:rsidR="00480D81" w:rsidRPr="00480D81">
        <w:rPr>
          <w:rFonts w:eastAsia="MingLiU"/>
        </w:rPr>
        <w:t xml:space="preserve"> </w:t>
      </w:r>
      <w:r w:rsidR="00480D81">
        <w:rPr>
          <w:rFonts w:eastAsia="MingLiU"/>
        </w:rPr>
        <w:t>и обоснованность применения особого порядка судебного разбирательства</w:t>
      </w:r>
      <w:r w:rsidRPr="00391C54">
        <w:rPr>
          <w:rFonts w:eastAsia="MingLiU"/>
        </w:rPr>
        <w:t>;</w:t>
      </w:r>
    </w:p>
    <w:p w:rsidR="00186C09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 xml:space="preserve">принять дополнительные меры по усилению надзора за соблюдением в учреждениях уголовно-исполнительной системы конституционных и иных гарантированных законодательством Российской Федерации прав и </w:t>
      </w:r>
      <w:proofErr w:type="gramStart"/>
      <w:r w:rsidRPr="00391C54">
        <w:rPr>
          <w:rFonts w:eastAsia="MingLiU"/>
        </w:rPr>
        <w:t>свобод</w:t>
      </w:r>
      <w:proofErr w:type="gramEnd"/>
      <w:r w:rsidRPr="00391C54">
        <w:rPr>
          <w:rFonts w:eastAsia="MingLiU"/>
        </w:rPr>
        <w:t xml:space="preserve"> содержащихся в них </w:t>
      </w:r>
      <w:r w:rsidR="0051684A">
        <w:rPr>
          <w:rFonts w:eastAsia="MingLiU"/>
        </w:rPr>
        <w:t>граждан</w:t>
      </w:r>
      <w:r w:rsidRPr="00391C54">
        <w:rPr>
          <w:rFonts w:eastAsia="MingLiU"/>
        </w:rPr>
        <w:t>, уделив особое внимание вопросам обеспечения их личной безопасности, исключения фактов неправомерного применения к ним физической силы и специальных средств сотрудниками уголовно-исполнительной системы, привлечения к труду осужденных</w:t>
      </w:r>
      <w:r w:rsidR="00480D81">
        <w:rPr>
          <w:rFonts w:eastAsia="MingLiU"/>
        </w:rPr>
        <w:t xml:space="preserve"> к принудительным работам и осужденных</w:t>
      </w:r>
      <w:r w:rsidRPr="00391C54">
        <w:rPr>
          <w:rFonts w:eastAsia="MingLiU"/>
        </w:rPr>
        <w:t xml:space="preserve"> к лишению свободы;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lastRenderedPageBreak/>
        <w:t xml:space="preserve">продолжить надзор за исполнением законодательства о противодействии коррупции, обеспечив приоритет </w:t>
      </w:r>
      <w:proofErr w:type="gramStart"/>
      <w:r w:rsidRPr="00391C54">
        <w:rPr>
          <w:rFonts w:eastAsia="MingLiU"/>
        </w:rPr>
        <w:t>контролю за</w:t>
      </w:r>
      <w:proofErr w:type="gramEnd"/>
      <w:r w:rsidRPr="00391C54">
        <w:rPr>
          <w:rFonts w:eastAsia="MingLiU"/>
        </w:rPr>
        <w:t xml:space="preserve"> соответствием расходов лиц, </w:t>
      </w:r>
      <w:r w:rsidR="004B61FD">
        <w:rPr>
          <w:rFonts w:eastAsia="MingLiU"/>
        </w:rPr>
        <w:t xml:space="preserve">определенных Федеральным законом </w:t>
      </w:r>
      <w:r w:rsidR="004B61FD" w:rsidRPr="00391C54">
        <w:rPr>
          <w:rFonts w:eastAsia="MingLiU"/>
        </w:rPr>
        <w:t>"</w:t>
      </w:r>
      <w:r w:rsidR="004B61FD">
        <w:rPr>
          <w:rFonts w:eastAsia="MingLiU"/>
        </w:rPr>
        <w:t>О контроле за соответствием расходов лиц, замещающих государственные должности, и иных лиц их доходам</w:t>
      </w:r>
      <w:r w:rsidR="004B61FD" w:rsidRPr="00391C54">
        <w:rPr>
          <w:rFonts w:eastAsia="MingLiU"/>
        </w:rPr>
        <w:t>"</w:t>
      </w:r>
      <w:r w:rsidR="004B61FD">
        <w:rPr>
          <w:rFonts w:eastAsia="MingLiU"/>
        </w:rPr>
        <w:t>,</w:t>
      </w:r>
      <w:r w:rsidRPr="00391C54">
        <w:rPr>
          <w:rFonts w:eastAsia="MingLiU"/>
        </w:rPr>
        <w:t xml:space="preserve"> их доходам, а также работу по привлечению лиц, совершивших коррупционные правонарушения, к ответственности и возмещению причиненного ущерба;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 xml:space="preserve">продолжить развитие международного сотрудничества с компетентными органами иностранных государств в </w:t>
      </w:r>
      <w:r w:rsidR="004B61FD">
        <w:rPr>
          <w:rFonts w:eastAsia="MingLiU"/>
        </w:rPr>
        <w:t>сфере</w:t>
      </w:r>
      <w:r w:rsidR="004B61FD" w:rsidRPr="00391C54">
        <w:rPr>
          <w:rFonts w:eastAsia="MingLiU"/>
        </w:rPr>
        <w:t xml:space="preserve"> </w:t>
      </w:r>
      <w:r w:rsidRPr="00391C54">
        <w:rPr>
          <w:rFonts w:eastAsia="MingLiU"/>
        </w:rPr>
        <w:t>выдачи лиц для уголовного преследования или исполнения приговоров и оказания правовой помощи по уголовным делам, в том числе  по воп</w:t>
      </w:r>
      <w:r>
        <w:rPr>
          <w:rFonts w:eastAsia="MingLiU"/>
        </w:rPr>
        <w:t xml:space="preserve">росам розыска, ареста, изъятия </w:t>
      </w:r>
      <w:r w:rsidRPr="00391C54">
        <w:rPr>
          <w:rFonts w:eastAsia="MingLiU"/>
        </w:rPr>
        <w:t>и возврата имущества, полученного преступным путем;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продолжить проведение комплексных мероприятий, направленных на пресечение фактов избыточного административного давления на субъекты предпринимате</w:t>
      </w:r>
      <w:r w:rsidR="0051684A">
        <w:rPr>
          <w:rFonts w:eastAsia="MingLiU"/>
        </w:rPr>
        <w:t>льской деятельности, обеспечение</w:t>
      </w:r>
      <w:r w:rsidRPr="00391C54">
        <w:rPr>
          <w:rFonts w:eastAsia="MingLiU"/>
        </w:rPr>
        <w:t xml:space="preserve"> в рамках </w:t>
      </w:r>
      <w:proofErr w:type="gramStart"/>
      <w:r w:rsidRPr="00391C54">
        <w:rPr>
          <w:rFonts w:eastAsia="MingLiU"/>
        </w:rPr>
        <w:t>осуществления надзора восстановлени</w:t>
      </w:r>
      <w:r w:rsidR="005963B9">
        <w:rPr>
          <w:rFonts w:eastAsia="MingLiU"/>
        </w:rPr>
        <w:t>я</w:t>
      </w:r>
      <w:r w:rsidRPr="00391C54">
        <w:rPr>
          <w:rFonts w:eastAsia="MingLiU"/>
        </w:rPr>
        <w:t xml:space="preserve"> нарушенных прав предпринимателей</w:t>
      </w:r>
      <w:proofErr w:type="gramEnd"/>
      <w:r w:rsidRPr="00391C54">
        <w:rPr>
          <w:rFonts w:eastAsia="MingLiU"/>
        </w:rPr>
        <w:t xml:space="preserve"> и инвесторов;</w:t>
      </w:r>
    </w:p>
    <w:p w:rsidR="0092326D" w:rsidRPr="00391C54" w:rsidRDefault="00E5396E" w:rsidP="00E5396E">
      <w:pPr>
        <w:rPr>
          <w:rFonts w:eastAsia="MingLiU"/>
        </w:rPr>
      </w:pPr>
      <w:proofErr w:type="gramStart"/>
      <w:r w:rsidRPr="00391C54">
        <w:rPr>
          <w:rFonts w:eastAsia="MingLiU"/>
        </w:rPr>
        <w:t xml:space="preserve">подготовить во взаимодействии с комитетами Совета Федерации до 1 июля 2019 года проект федерального закона о внесении изменений в Уголовно-процессуальный кодекс Российской Федерации, направленного на </w:t>
      </w:r>
      <w:r w:rsidR="000F4564">
        <w:rPr>
          <w:rFonts w:eastAsia="MingLiU"/>
        </w:rPr>
        <w:t>совершенствование</w:t>
      </w:r>
      <w:r w:rsidR="000F4564" w:rsidRPr="00391C54">
        <w:rPr>
          <w:rFonts w:eastAsia="MingLiU"/>
        </w:rPr>
        <w:t xml:space="preserve"> </w:t>
      </w:r>
      <w:r w:rsidRPr="00391C54">
        <w:rPr>
          <w:rFonts w:eastAsia="MingLiU"/>
        </w:rPr>
        <w:t xml:space="preserve">оснований </w:t>
      </w:r>
      <w:r w:rsidR="000F4564">
        <w:rPr>
          <w:rFonts w:eastAsia="MingLiU"/>
        </w:rPr>
        <w:t>и порядка</w:t>
      </w:r>
      <w:r w:rsidR="000F4564" w:rsidRPr="00391C54">
        <w:rPr>
          <w:rFonts w:eastAsia="MingLiU"/>
        </w:rPr>
        <w:t xml:space="preserve"> </w:t>
      </w:r>
      <w:r w:rsidRPr="00391C54">
        <w:rPr>
          <w:rFonts w:eastAsia="MingLiU"/>
        </w:rPr>
        <w:t>продления срока содержания под стражей или домашнего ареста в качестве меры пресечения в отношении лиц, подозреваемых и обвиняемых в совершении преступлений, в том числе преступлений в сфере предпринимательской деятельности;</w:t>
      </w:r>
      <w:proofErr w:type="gramEnd"/>
    </w:p>
    <w:p w:rsidR="00E5396E" w:rsidRDefault="00E5396E" w:rsidP="00E5396E">
      <w:pPr>
        <w:rPr>
          <w:rFonts w:eastAsia="MingLiU"/>
        </w:rPr>
      </w:pPr>
      <w:proofErr w:type="gramStart"/>
      <w:r w:rsidRPr="00391C54">
        <w:rPr>
          <w:rFonts w:eastAsia="MingLiU"/>
        </w:rPr>
        <w:t>подготовить предложения по совершенствованию нормативной правовой базы, закрепляющей контрольно-надзорные функци</w:t>
      </w:r>
      <w:r w:rsidR="00311BC4">
        <w:rPr>
          <w:rFonts w:eastAsia="MingLiU"/>
        </w:rPr>
        <w:t>и</w:t>
      </w:r>
      <w:r w:rsidRPr="00391C54">
        <w:rPr>
          <w:rFonts w:eastAsia="MingLiU"/>
        </w:rPr>
        <w:t xml:space="preserve"> государства в сфере предпринимательской деятельности</w:t>
      </w:r>
      <w:r w:rsidR="000F4564">
        <w:rPr>
          <w:rFonts w:eastAsia="MingLiU"/>
        </w:rPr>
        <w:t xml:space="preserve">, и представить их рабочей группе </w:t>
      </w:r>
      <w:r w:rsidR="000F4564" w:rsidRPr="000F4564">
        <w:rPr>
          <w:rFonts w:eastAsia="MingLiU"/>
        </w:rPr>
        <w:t>по подготовке предложений по совершенствованию системы государственного контроля (надзора) и муниципального контроля</w:t>
      </w:r>
      <w:r w:rsidR="00D03530">
        <w:rPr>
          <w:rFonts w:eastAsia="MingLiU"/>
        </w:rPr>
        <w:t>, образованной распоряжением Правительства Российской Федерации от 1 декабря 2018 года № 2655-р</w:t>
      </w:r>
      <w:r>
        <w:rPr>
          <w:rFonts w:eastAsia="MingLiU"/>
        </w:rPr>
        <w:t>;</w:t>
      </w:r>
      <w:proofErr w:type="gramEnd"/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усилить надзор за исполнением законодательства</w:t>
      </w:r>
      <w:r w:rsidR="0051684A">
        <w:rPr>
          <w:rFonts w:eastAsia="MingLiU"/>
        </w:rPr>
        <w:t xml:space="preserve"> Российской Федерации</w:t>
      </w:r>
      <w:r w:rsidRPr="00391C54">
        <w:rPr>
          <w:rFonts w:eastAsia="MingLiU"/>
        </w:rPr>
        <w:t xml:space="preserve">, направленного на профилактику </w:t>
      </w:r>
      <w:r w:rsidRPr="00391C54">
        <w:rPr>
          <w:rFonts w:eastAsia="MingLiU"/>
        </w:rPr>
        <w:lastRenderedPageBreak/>
        <w:t>правонарушений несовершеннолетних, защиту их прав, свобод и законных интересов, противодействие вовлечению детей и подростков в противоправную деятельность и деструктивные движения и сообщества, распространению в молодежной среде криминальной субкультуры;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 xml:space="preserve">повысить эффективность координации деятельности правоохранительных органов по борьбе с преступностью, в том числе в сферах противодействия преступлениям, связанным с незаконным оборотом наркотических средств, психотропных веществ, их аналогов или </w:t>
      </w:r>
      <w:proofErr w:type="spellStart"/>
      <w:r w:rsidRPr="00391C54">
        <w:rPr>
          <w:rFonts w:eastAsia="MingLiU"/>
        </w:rPr>
        <w:t>прекурсоров</w:t>
      </w:r>
      <w:proofErr w:type="spellEnd"/>
      <w:r w:rsidRPr="00391C54">
        <w:rPr>
          <w:rFonts w:eastAsia="MingLiU"/>
        </w:rPr>
        <w:t>, преступлениям экстремистской направленности и террористического характера;</w:t>
      </w:r>
    </w:p>
    <w:p w:rsidR="00E5396E" w:rsidRPr="00391C54" w:rsidRDefault="00E5396E" w:rsidP="00E5396E">
      <w:pPr>
        <w:rPr>
          <w:rFonts w:eastAsia="MingLiU"/>
        </w:rPr>
      </w:pPr>
      <w:proofErr w:type="gramStart"/>
      <w:r w:rsidRPr="00391C54">
        <w:rPr>
          <w:rFonts w:eastAsia="MingLiU"/>
        </w:rPr>
        <w:t>принять меры, направленные на реализацию достигнутых в 2018 году договоренностей о развитии двустороннего сотрудничества с органами прокуратуры и юстиции иностранных государств, а также на углубление взаимодействия с партнерами в рамках Содружества Независимых Государств, Шанхайской организации сотрудничества, БРИКС и других международных объединений.</w:t>
      </w:r>
      <w:proofErr w:type="gramEnd"/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6. Рекомендовать органам государственной власти субъектов Российской Федерации: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принять дополнительные меры, направленные на своевременную и эффективную реализацию федеральных целевых программ и государственных программ субъектов Российской Федерации;</w:t>
      </w:r>
    </w:p>
    <w:p w:rsidR="00186C09" w:rsidRDefault="00E5396E" w:rsidP="00E5396E">
      <w:pPr>
        <w:rPr>
          <w:rFonts w:eastAsia="MingLiU"/>
        </w:rPr>
      </w:pPr>
      <w:r w:rsidRPr="00391C54">
        <w:rPr>
          <w:rFonts w:eastAsia="MingLiU"/>
        </w:rPr>
        <w:t xml:space="preserve">активизировать работу постоянно действующих координационных совещаний по обеспечению правопорядка в субъектах Российской Федерации, обратив особое внимание на профилактику преступлений, связанных с незаконным оборотом наркотических средств, психотропных веществ, их аналогов или </w:t>
      </w:r>
      <w:proofErr w:type="spellStart"/>
      <w:r w:rsidRPr="00391C54">
        <w:rPr>
          <w:rFonts w:eastAsia="MingLiU"/>
        </w:rPr>
        <w:t>прекурсоров</w:t>
      </w:r>
      <w:proofErr w:type="spellEnd"/>
      <w:r w:rsidRPr="00391C54">
        <w:rPr>
          <w:rFonts w:eastAsia="MingLiU"/>
        </w:rPr>
        <w:t>, преступлений экстремисткой направленности и террористического характера, а также коррупционных преступлений</w:t>
      </w:r>
      <w:r w:rsidR="005F0794">
        <w:rPr>
          <w:rFonts w:eastAsia="MingLiU"/>
        </w:rPr>
        <w:t>;</w:t>
      </w:r>
    </w:p>
    <w:p w:rsidR="00186C09" w:rsidRDefault="00700EA0" w:rsidP="00E5396E">
      <w:pPr>
        <w:rPr>
          <w:rFonts w:eastAsia="MingLiU"/>
        </w:rPr>
      </w:pPr>
      <w:r w:rsidRPr="00700EA0">
        <w:rPr>
          <w:rFonts w:eastAsia="MingLiU"/>
        </w:rPr>
        <w:t>сформировать комплексную систему обучения</w:t>
      </w:r>
      <w:r w:rsidR="00186C09" w:rsidRPr="00186C09">
        <w:rPr>
          <w:rFonts w:eastAsia="MingLiU"/>
        </w:rPr>
        <w:t xml:space="preserve"> детей в образовательных организациях основам безопасного участия в дорожном движении, </w:t>
      </w:r>
      <w:r w:rsidR="003130A6">
        <w:rPr>
          <w:rFonts w:eastAsia="MingLiU"/>
        </w:rPr>
        <w:t>используя опыт</w:t>
      </w:r>
      <w:r w:rsidR="00186C09" w:rsidRPr="00186C09">
        <w:rPr>
          <w:rFonts w:eastAsia="MingLiU"/>
        </w:rPr>
        <w:t xml:space="preserve"> </w:t>
      </w:r>
      <w:proofErr w:type="gramStart"/>
      <w:r w:rsidR="00186C09" w:rsidRPr="00186C09">
        <w:rPr>
          <w:rFonts w:eastAsia="MingLiU"/>
        </w:rPr>
        <w:t>организации деятельности отрядов юных инспекторов движения</w:t>
      </w:r>
      <w:proofErr w:type="gramEnd"/>
      <w:r w:rsidR="00186C09" w:rsidRPr="00186C09">
        <w:rPr>
          <w:rFonts w:eastAsia="MingLiU"/>
        </w:rPr>
        <w:t xml:space="preserve"> и возможност</w:t>
      </w:r>
      <w:r w:rsidR="003130A6">
        <w:rPr>
          <w:rFonts w:eastAsia="MingLiU"/>
        </w:rPr>
        <w:t>и</w:t>
      </w:r>
      <w:r w:rsidR="00186C09" w:rsidRPr="00186C09">
        <w:rPr>
          <w:rFonts w:eastAsia="MingLiU"/>
        </w:rPr>
        <w:t xml:space="preserve"> детско-юношеских автомобильных школ;</w:t>
      </w:r>
    </w:p>
    <w:p w:rsidR="00E5396E" w:rsidRPr="00391C54" w:rsidRDefault="003130A6" w:rsidP="00186C09">
      <w:pPr>
        <w:rPr>
          <w:rFonts w:eastAsia="MingLiU"/>
        </w:rPr>
      </w:pPr>
      <w:r w:rsidRPr="003130A6">
        <w:rPr>
          <w:rFonts w:eastAsia="MingLiU"/>
        </w:rPr>
        <w:t xml:space="preserve">разработать и реализовывать с участием органов местного самоуправления комплексные планы мероприятий,  направленных </w:t>
      </w:r>
      <w:r w:rsidRPr="003130A6">
        <w:rPr>
          <w:rFonts w:eastAsia="MingLiU"/>
        </w:rPr>
        <w:lastRenderedPageBreak/>
        <w:t xml:space="preserve">на снижение аварийности по вине водителей автобусов, включающие в том числе следующие мероприятия: по организации маршрутной сети и ее соответствия потребностям населения в транспортном обслуживании; по обеспечению безопасности пешеходов в местах размещения остановочных пунктов общественного пассажирского транспорта; по выявлению и устранению причин и условий организации незаконной </w:t>
      </w:r>
      <w:r w:rsidR="00531A63">
        <w:rPr>
          <w:rFonts w:eastAsia="MingLiU"/>
        </w:rPr>
        <w:t>перевозки пассажиров</w:t>
      </w:r>
      <w:r w:rsidR="00E5396E" w:rsidRPr="00391C54">
        <w:rPr>
          <w:rFonts w:eastAsia="MingLiU"/>
        </w:rPr>
        <w:t>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7. Комитету Совета Федерации по конституционному законодательству и государственному строительству проинформировать палату в период весенней сессии 2020 года о реализации настоящего постановления.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8. </w:t>
      </w:r>
      <w:proofErr w:type="gramStart"/>
      <w:r w:rsidRPr="00391C54">
        <w:rPr>
          <w:rFonts w:eastAsia="MingLiU"/>
        </w:rPr>
        <w:t>Контроль за</w:t>
      </w:r>
      <w:proofErr w:type="gramEnd"/>
      <w:r w:rsidRPr="00391C54">
        <w:rPr>
          <w:rFonts w:eastAsia="MingLiU"/>
        </w:rPr>
        <w:t xml:space="preserve"> исполнением настоящего постановления возложить на Комитет Совета Федерации по конституционному законодательству и государственному строительству.</w:t>
      </w:r>
    </w:p>
    <w:p w:rsidR="00E5396E" w:rsidRPr="00391C54" w:rsidRDefault="00E5396E" w:rsidP="00E5396E">
      <w:pPr>
        <w:rPr>
          <w:rFonts w:eastAsia="MingLiU"/>
        </w:rPr>
      </w:pPr>
      <w:r w:rsidRPr="00391C54">
        <w:rPr>
          <w:rFonts w:eastAsia="MingLiU"/>
        </w:rPr>
        <w:t>9. Настоящее постановление вступает в силу со дня его принятия.</w:t>
      </w:r>
    </w:p>
    <w:p w:rsidR="00E5396E" w:rsidRPr="00311BC4" w:rsidRDefault="00E5396E" w:rsidP="00E5396E"/>
    <w:p w:rsidR="00E5396E" w:rsidRPr="00311BC4" w:rsidRDefault="00E5396E" w:rsidP="00E5396E"/>
    <w:p w:rsidR="00E5396E" w:rsidRPr="00391C54" w:rsidRDefault="00E5396E" w:rsidP="00E5396E"/>
    <w:p w:rsidR="0080437C" w:rsidRDefault="00E5396E" w:rsidP="00DF4750">
      <w:pPr>
        <w:pStyle w:val="11"/>
        <w:rPr>
          <w:lang w:val="en-US"/>
        </w:rPr>
      </w:pPr>
      <w:r w:rsidRPr="00391C54">
        <w:t>Председатель</w:t>
      </w:r>
      <w:r w:rsidRPr="00391C54">
        <w:br/>
        <w:t>Совета Федерации</w:t>
      </w:r>
      <w:r w:rsidRPr="00391C54">
        <w:br/>
        <w:t>Федерального Собрания</w:t>
      </w:r>
      <w:r w:rsidRPr="00391C54">
        <w:br/>
        <w:t>Российской Федерации</w:t>
      </w:r>
      <w:r>
        <w:tab/>
      </w:r>
      <w:r w:rsidR="0080437C">
        <w:tab/>
        <w:t>В.И. МАТВИЕНКО</w:t>
      </w:r>
    </w:p>
    <w:p w:rsidR="00DF4750" w:rsidRDefault="00DF4750">
      <w:pPr>
        <w:pStyle w:val="ac"/>
        <w:rPr>
          <w:lang w:val="en-US"/>
        </w:rPr>
      </w:pPr>
    </w:p>
    <w:p w:rsidR="00DF4750" w:rsidRDefault="00DF4750">
      <w:pPr>
        <w:pStyle w:val="ac"/>
        <w:rPr>
          <w:lang w:val="en-US"/>
        </w:rPr>
      </w:pPr>
    </w:p>
    <w:p w:rsidR="00DF4750" w:rsidRPr="00DF4750" w:rsidRDefault="00DF4750">
      <w:pPr>
        <w:pStyle w:val="ac"/>
        <w:rPr>
          <w:lang w:val="en-US"/>
        </w:rPr>
      </w:pPr>
    </w:p>
    <w:p w:rsidR="00E5396E" w:rsidRDefault="00DF4750" w:rsidP="00E5396E">
      <w:pPr>
        <w:pStyle w:val="ac"/>
      </w:pPr>
      <w:r>
        <w:t>Москва</w:t>
      </w:r>
    </w:p>
    <w:p w:rsidR="00DF4750" w:rsidRDefault="00DF4750" w:rsidP="00E5396E">
      <w:pPr>
        <w:pStyle w:val="ac"/>
      </w:pPr>
      <w:r>
        <w:t>22 апреля 2019 года</w:t>
      </w:r>
    </w:p>
    <w:p w:rsidR="00DF4750" w:rsidRPr="00DF4750" w:rsidRDefault="00DF4750" w:rsidP="00E5396E">
      <w:pPr>
        <w:pStyle w:val="ac"/>
      </w:pPr>
      <w:r>
        <w:t>№ 138-СФ</w:t>
      </w:r>
    </w:p>
    <w:sectPr w:rsidR="00DF4750" w:rsidRPr="00DF4750">
      <w:headerReference w:type="default" r:id="rId9"/>
      <w:footerReference w:type="default" r:id="rId10"/>
      <w:footerReference w:type="first" r:id="rId11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2A" w:rsidRDefault="00A5722A">
      <w:pPr>
        <w:spacing w:line="240" w:lineRule="auto"/>
      </w:pPr>
      <w:r>
        <w:separator/>
      </w:r>
    </w:p>
  </w:endnote>
  <w:endnote w:type="continuationSeparator" w:id="0">
    <w:p w:rsidR="00A5722A" w:rsidRDefault="00A57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596512B2-DE7F-4B51-93ED-B7ABDE172DF2}"/>
    <w:embedBold r:id="rId2" w:fontKey="{40B40764-1B13-43E0-A382-B217E56C1004}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61DE893C-A793-4C38-8133-6AE806319FED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80437C" w:rsidRDefault="00FE48CE" w:rsidP="0080437C">
    <w:pPr>
      <w:pStyle w:val="a9"/>
    </w:pPr>
    <w:fldSimple w:instr=" FILENAME  \* MERGEFORMAT ">
      <w:r w:rsidR="00DF4750">
        <w:rPr>
          <w:noProof/>
        </w:rPr>
        <w:t>WS3208.docx</w:t>
      </w:r>
    </w:fldSimple>
    <w:r w:rsidR="0080437C">
      <w:t xml:space="preserve">   </w:t>
    </w:r>
    <w:fldSimple w:instr=" USERINITIALS  \* MERGEFORMAT ">
      <w:r w:rsidR="00DF4750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80437C" w:rsidRDefault="00FE48CE" w:rsidP="0080437C">
    <w:pPr>
      <w:pStyle w:val="a9"/>
    </w:pPr>
    <w:fldSimple w:instr=" FILENAME  \* MERGEFORMAT ">
      <w:r w:rsidR="00DF4750">
        <w:rPr>
          <w:noProof/>
        </w:rPr>
        <w:t>WS3208.docx</w:t>
      </w:r>
    </w:fldSimple>
    <w:r w:rsidR="0080437C">
      <w:t xml:space="preserve">   </w:t>
    </w:r>
    <w:fldSimple w:instr=" USERINITIALS  \* MERGEFORMAT ">
      <w:r w:rsidR="00DF4750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2A" w:rsidRDefault="00A5722A">
      <w:pPr>
        <w:spacing w:line="240" w:lineRule="auto"/>
      </w:pPr>
      <w:r>
        <w:separator/>
      </w:r>
    </w:p>
  </w:footnote>
  <w:footnote w:type="continuationSeparator" w:id="0">
    <w:p w:rsidR="00A5722A" w:rsidRDefault="00A57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C3040">
      <w:rPr>
        <w:rStyle w:val="ab"/>
        <w:noProof/>
      </w:rPr>
      <w:t>6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821AE"/>
    <w:rsid w:val="00087424"/>
    <w:rsid w:val="000A441A"/>
    <w:rsid w:val="000D3F67"/>
    <w:rsid w:val="000E6858"/>
    <w:rsid w:val="000F4564"/>
    <w:rsid w:val="00100B74"/>
    <w:rsid w:val="001057BD"/>
    <w:rsid w:val="001556A7"/>
    <w:rsid w:val="00167B35"/>
    <w:rsid w:val="00186C09"/>
    <w:rsid w:val="001D20C7"/>
    <w:rsid w:val="001D28A9"/>
    <w:rsid w:val="001D39D0"/>
    <w:rsid w:val="001E7101"/>
    <w:rsid w:val="00213C70"/>
    <w:rsid w:val="00216974"/>
    <w:rsid w:val="002623D0"/>
    <w:rsid w:val="002877EB"/>
    <w:rsid w:val="00295549"/>
    <w:rsid w:val="002A1E3D"/>
    <w:rsid w:val="002B772D"/>
    <w:rsid w:val="002E0AB1"/>
    <w:rsid w:val="002E67C3"/>
    <w:rsid w:val="003114B9"/>
    <w:rsid w:val="00311BC4"/>
    <w:rsid w:val="003130A6"/>
    <w:rsid w:val="003273F1"/>
    <w:rsid w:val="0035125E"/>
    <w:rsid w:val="0035354F"/>
    <w:rsid w:val="00377740"/>
    <w:rsid w:val="00391C54"/>
    <w:rsid w:val="003A5D9B"/>
    <w:rsid w:val="0041292D"/>
    <w:rsid w:val="00422799"/>
    <w:rsid w:val="00423816"/>
    <w:rsid w:val="00480D81"/>
    <w:rsid w:val="004A68AB"/>
    <w:rsid w:val="004B3B12"/>
    <w:rsid w:val="004B61FD"/>
    <w:rsid w:val="004D186B"/>
    <w:rsid w:val="00505068"/>
    <w:rsid w:val="0051684A"/>
    <w:rsid w:val="00531A63"/>
    <w:rsid w:val="00545F85"/>
    <w:rsid w:val="0056346B"/>
    <w:rsid w:val="005963B9"/>
    <w:rsid w:val="005B2AEB"/>
    <w:rsid w:val="005C6E70"/>
    <w:rsid w:val="005D6288"/>
    <w:rsid w:val="005E257F"/>
    <w:rsid w:val="005F0794"/>
    <w:rsid w:val="005F61D0"/>
    <w:rsid w:val="00627880"/>
    <w:rsid w:val="0063383C"/>
    <w:rsid w:val="00637EA0"/>
    <w:rsid w:val="0065081D"/>
    <w:rsid w:val="006533DA"/>
    <w:rsid w:val="00657333"/>
    <w:rsid w:val="00697B20"/>
    <w:rsid w:val="006B3564"/>
    <w:rsid w:val="006F55FA"/>
    <w:rsid w:val="00700EA0"/>
    <w:rsid w:val="00720496"/>
    <w:rsid w:val="00723EF8"/>
    <w:rsid w:val="00726E67"/>
    <w:rsid w:val="0074781C"/>
    <w:rsid w:val="00754336"/>
    <w:rsid w:val="00757FC1"/>
    <w:rsid w:val="0078182C"/>
    <w:rsid w:val="007B211C"/>
    <w:rsid w:val="007B5669"/>
    <w:rsid w:val="007D260D"/>
    <w:rsid w:val="007D532E"/>
    <w:rsid w:val="007F6A43"/>
    <w:rsid w:val="0080437C"/>
    <w:rsid w:val="00813F7A"/>
    <w:rsid w:val="008147D5"/>
    <w:rsid w:val="008731AB"/>
    <w:rsid w:val="008C5283"/>
    <w:rsid w:val="008D58A0"/>
    <w:rsid w:val="008E53E2"/>
    <w:rsid w:val="009039FB"/>
    <w:rsid w:val="00910EF7"/>
    <w:rsid w:val="00911E7E"/>
    <w:rsid w:val="00913F33"/>
    <w:rsid w:val="0092326D"/>
    <w:rsid w:val="00940E1A"/>
    <w:rsid w:val="009719F6"/>
    <w:rsid w:val="00985AB3"/>
    <w:rsid w:val="00990421"/>
    <w:rsid w:val="009A3138"/>
    <w:rsid w:val="009D0544"/>
    <w:rsid w:val="009D0B81"/>
    <w:rsid w:val="009F65C6"/>
    <w:rsid w:val="00A5722A"/>
    <w:rsid w:val="00A82E08"/>
    <w:rsid w:val="00A97E70"/>
    <w:rsid w:val="00AA344E"/>
    <w:rsid w:val="00AB5D02"/>
    <w:rsid w:val="00AC2326"/>
    <w:rsid w:val="00AE358A"/>
    <w:rsid w:val="00B07D98"/>
    <w:rsid w:val="00B27673"/>
    <w:rsid w:val="00B30315"/>
    <w:rsid w:val="00B33546"/>
    <w:rsid w:val="00B67711"/>
    <w:rsid w:val="00BB4CA4"/>
    <w:rsid w:val="00BC1E15"/>
    <w:rsid w:val="00BE082D"/>
    <w:rsid w:val="00C009B8"/>
    <w:rsid w:val="00C200AF"/>
    <w:rsid w:val="00C271B9"/>
    <w:rsid w:val="00C871A0"/>
    <w:rsid w:val="00CA143D"/>
    <w:rsid w:val="00CD45F9"/>
    <w:rsid w:val="00D03530"/>
    <w:rsid w:val="00DA769E"/>
    <w:rsid w:val="00DB0621"/>
    <w:rsid w:val="00DC6591"/>
    <w:rsid w:val="00DF4750"/>
    <w:rsid w:val="00E02685"/>
    <w:rsid w:val="00E43B40"/>
    <w:rsid w:val="00E5396E"/>
    <w:rsid w:val="00E6041A"/>
    <w:rsid w:val="00EA32E4"/>
    <w:rsid w:val="00EC6795"/>
    <w:rsid w:val="00F178A8"/>
    <w:rsid w:val="00F21BB0"/>
    <w:rsid w:val="00F30399"/>
    <w:rsid w:val="00F35C10"/>
    <w:rsid w:val="00F42C7C"/>
    <w:rsid w:val="00F5501D"/>
    <w:rsid w:val="00F72CF1"/>
    <w:rsid w:val="00F9025F"/>
    <w:rsid w:val="00FA3E4F"/>
    <w:rsid w:val="00FB4647"/>
    <w:rsid w:val="00FC3040"/>
    <w:rsid w:val="00FE3437"/>
    <w:rsid w:val="00FE41D0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character" w:styleId="af1">
    <w:name w:val="annotation reference"/>
    <w:basedOn w:val="a0"/>
    <w:semiHidden/>
    <w:unhideWhenUsed/>
    <w:rsid w:val="0042279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22799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22799"/>
    <w:rPr>
      <w:rFonts w:ascii="NTHarmonica" w:hAnsi="NTHarmonic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character" w:styleId="af1">
    <w:name w:val="annotation reference"/>
    <w:basedOn w:val="a0"/>
    <w:semiHidden/>
    <w:unhideWhenUsed/>
    <w:rsid w:val="0042279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22799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422799"/>
    <w:rPr>
      <w:rFonts w:ascii="NTHarmonica" w:hAnsi="NTHarmoni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026BEC4A8423786CEF8700C429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65B0C-CE54-4194-B175-CD86C044A26D}"/>
      </w:docPartPr>
      <w:docPartBody>
        <w:p w:rsidR="00991BF6" w:rsidRDefault="00FC5C08">
          <w:pPr>
            <w:pStyle w:val="DE4026BEC4A8423786CEF8700C4292C0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6"/>
    <w:rsid w:val="00027B55"/>
    <w:rsid w:val="00084708"/>
    <w:rsid w:val="000B5504"/>
    <w:rsid w:val="000F51F9"/>
    <w:rsid w:val="00147E7D"/>
    <w:rsid w:val="00201A6B"/>
    <w:rsid w:val="002D31DC"/>
    <w:rsid w:val="002F5DB7"/>
    <w:rsid w:val="00371C99"/>
    <w:rsid w:val="004E1A3E"/>
    <w:rsid w:val="00582D1F"/>
    <w:rsid w:val="005D0FAC"/>
    <w:rsid w:val="005D7143"/>
    <w:rsid w:val="00605C5A"/>
    <w:rsid w:val="0063031D"/>
    <w:rsid w:val="00704B5A"/>
    <w:rsid w:val="008B43FF"/>
    <w:rsid w:val="008B7B7D"/>
    <w:rsid w:val="00900228"/>
    <w:rsid w:val="00955C38"/>
    <w:rsid w:val="00991BF6"/>
    <w:rsid w:val="00A07865"/>
    <w:rsid w:val="00A21E25"/>
    <w:rsid w:val="00A42B37"/>
    <w:rsid w:val="00B03527"/>
    <w:rsid w:val="00B41075"/>
    <w:rsid w:val="00CC1888"/>
    <w:rsid w:val="00D4400F"/>
    <w:rsid w:val="00DB64B5"/>
    <w:rsid w:val="00E05629"/>
    <w:rsid w:val="00EA3851"/>
    <w:rsid w:val="00F35146"/>
    <w:rsid w:val="00F626C7"/>
    <w:rsid w:val="00F73823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E4026BEC4A8423786CEF8700C4292C0">
    <w:name w:val="DE4026BEC4A8423786CEF8700C429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E4026BEC4A8423786CEF8700C4292C0">
    <w:name w:val="DE4026BEC4A8423786CEF8700C429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9929-6BC1-4749-AF9E-2AA3E45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1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Терехов+</dc:creator>
  <cp:keywords/>
  <dc:description>WS29.03.2019RT04.04.2019 RT04.04.2019 QA04.04.2019 QA04.04.2019EQ19.04.2019 FK19.04.2019 EQ19.04.2019 </dc:description>
  <cp:lastModifiedBy>Assistant</cp:lastModifiedBy>
  <cp:revision>6</cp:revision>
  <cp:lastPrinted>2019-04-19T12:46:00Z</cp:lastPrinted>
  <dcterms:created xsi:type="dcterms:W3CDTF">2019-04-19T10:06:00Z</dcterms:created>
  <dcterms:modified xsi:type="dcterms:W3CDTF">2019-04-22T13:00:00Z</dcterms:modified>
</cp:coreProperties>
</file>